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D7C9" w14:textId="77777777" w:rsidR="00E378BF" w:rsidRPr="00E378BF" w:rsidRDefault="00E378BF" w:rsidP="00E378BF">
      <w:pPr>
        <w:spacing w:before="440" w:after="120"/>
        <w:ind w:left="0" w:right="1134" w:firstLine="0"/>
        <w:jc w:val="center"/>
        <w:rPr>
          <w:rFonts w:ascii="Times New Roman" w:eastAsia="Times New Roman" w:hAnsi="Times New Roman" w:cs="Times New Roman"/>
          <w:color w:val="000000"/>
          <w:sz w:val="20"/>
          <w:szCs w:val="20"/>
        </w:rPr>
      </w:pPr>
      <w:r w:rsidRPr="00E378BF">
        <w:rPr>
          <w:rFonts w:ascii="FrankRuehl" w:eastAsia="Times New Roman" w:hAnsi="FrankRuehl" w:cs="FrankRuehl"/>
          <w:color w:val="000000"/>
          <w:sz w:val="32"/>
          <w:szCs w:val="32"/>
          <w:rtl/>
        </w:rPr>
        <w:t>חוק שירותי תעופה (פיצוי וסיוע בשל ביטול טיסה או שינוי בתנאיה),</w:t>
      </w:r>
      <w:r w:rsidRPr="00E378BF">
        <w:rPr>
          <w:rFonts w:ascii="FrankRuehl" w:eastAsia="Times New Roman" w:hAnsi="FrankRuehl" w:cs="FrankRuehl"/>
          <w:color w:val="000000"/>
          <w:sz w:val="32"/>
          <w:szCs w:val="32"/>
          <w:rtl/>
        </w:rPr>
        <w:br/>
        <w:t>תשע"ב-2012</w:t>
      </w:r>
      <w:bookmarkStart w:id="0" w:name="_ftnref1"/>
      <w:r w:rsidRPr="00E378BF">
        <w:rPr>
          <w:rFonts w:ascii="Times New Roman" w:eastAsia="Times New Roman" w:hAnsi="Times New Roman" w:cs="Times New Roman"/>
          <w:color w:val="000000"/>
          <w:sz w:val="20"/>
          <w:szCs w:val="20"/>
          <w:rtl/>
        </w:rPr>
        <w:fldChar w:fldCharType="begin"/>
      </w:r>
      <w:r w:rsidRPr="00E378BF">
        <w:rPr>
          <w:rFonts w:ascii="Times New Roman" w:eastAsia="Times New Roman" w:hAnsi="Times New Roman" w:cs="Times New Roman"/>
          <w:color w:val="000000"/>
          <w:sz w:val="20"/>
          <w:szCs w:val="20"/>
          <w:rtl/>
        </w:rPr>
        <w:instrText xml:space="preserve"> </w:instrText>
      </w:r>
      <w:r w:rsidRPr="00E378BF">
        <w:rPr>
          <w:rFonts w:ascii="Times New Roman" w:eastAsia="Times New Roman" w:hAnsi="Times New Roman" w:cs="Times New Roman"/>
          <w:color w:val="000000"/>
          <w:sz w:val="20"/>
          <w:szCs w:val="20"/>
        </w:rPr>
        <w:instrText>HYPERLINK "https://www.nevo.co.il/law_html/law01/500_707.htm" \l "_ftn1" \o</w:instrText>
      </w:r>
      <w:r w:rsidRPr="00E378BF">
        <w:rPr>
          <w:rFonts w:ascii="Times New Roman" w:eastAsia="Times New Roman" w:hAnsi="Times New Roman" w:cs="Times New Roman"/>
          <w:color w:val="000000"/>
          <w:sz w:val="20"/>
          <w:szCs w:val="20"/>
          <w:rtl/>
        </w:rPr>
        <w:instrText xml:space="preserve"> "" </w:instrText>
      </w:r>
      <w:r w:rsidRPr="00E378BF">
        <w:rPr>
          <w:rFonts w:ascii="Times New Roman" w:eastAsia="Times New Roman" w:hAnsi="Times New Roman" w:cs="Times New Roman"/>
          <w:color w:val="000000"/>
          <w:sz w:val="20"/>
          <w:szCs w:val="20"/>
          <w:rtl/>
        </w:rPr>
        <w:fldChar w:fldCharType="separate"/>
      </w:r>
      <w:r w:rsidRPr="00E378BF">
        <w:rPr>
          <w:rFonts w:ascii="Times New Roman" w:eastAsia="Times New Roman" w:hAnsi="Times New Roman" w:cs="Times New Roman" w:hint="cs"/>
          <w:color w:val="0000FF"/>
          <w:u w:val="single"/>
          <w:rtl/>
        </w:rPr>
        <w:t>*</w:t>
      </w:r>
      <w:r w:rsidRPr="00E378BF">
        <w:rPr>
          <w:rFonts w:ascii="Times New Roman" w:eastAsia="Times New Roman" w:hAnsi="Times New Roman" w:cs="Times New Roman"/>
          <w:color w:val="000000"/>
          <w:sz w:val="20"/>
          <w:szCs w:val="20"/>
          <w:rtl/>
        </w:rPr>
        <w:fldChar w:fldCharType="end"/>
      </w:r>
      <w:bookmarkEnd w:id="0"/>
    </w:p>
    <w:p w14:paraId="4DC91582"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 w:name="Seif1"/>
      <w:bookmarkEnd w:id="1"/>
      <w:r w:rsidRPr="00E378BF">
        <w:rPr>
          <w:rFonts w:ascii="Time New Roman" w:eastAsia="Times New Roman" w:hAnsi="Time New Roman" w:cs="Times New Roman"/>
          <w:b/>
          <w:bCs/>
          <w:color w:val="008000"/>
          <w:sz w:val="27"/>
          <w:szCs w:val="27"/>
          <w:rtl/>
        </w:rPr>
        <w:t>הגדרות</w:t>
      </w:r>
    </w:p>
    <w:p w14:paraId="364AEDC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w:t>
      </w:r>
      <w:r w:rsidRPr="00E378BF">
        <w:rPr>
          <w:rFonts w:ascii="FrankRuehl" w:eastAsia="Times New Roman" w:hAnsi="FrankRuehl" w:cs="FrankRuehl"/>
          <w:color w:val="000000"/>
          <w:sz w:val="26"/>
          <w:szCs w:val="26"/>
          <w:rtl/>
        </w:rPr>
        <w:t>.       בחוק זה –</w:t>
      </w:r>
    </w:p>
    <w:p w14:paraId="738FAA33"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t>(הוראת שעה – תיקון מס' 1) תש"ף-2020</w:t>
      </w:r>
    </w:p>
    <w:p w14:paraId="6981635B"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Times New Roman" w:eastAsia="Times New Roman" w:hAnsi="Times New Roman" w:cs="Times New Roman" w:hint="cs"/>
          <w:color w:val="000000"/>
          <w:sz w:val="26"/>
          <w:szCs w:val="26"/>
          <w:rtl/>
        </w:rPr>
        <w:t>         </w:t>
      </w:r>
      <w:r w:rsidRPr="00E378BF">
        <w:rPr>
          <w:rFonts w:ascii="FrankRuehl" w:eastAsia="Times New Roman" w:hAnsi="FrankRuehl" w:cs="FrankRuehl"/>
          <w:color w:val="000000"/>
          <w:sz w:val="26"/>
          <w:szCs w:val="26"/>
          <w:rtl/>
        </w:rPr>
        <w:t>"הוראת השעה" – (פקעה);</w:t>
      </w:r>
    </w:p>
    <w:p w14:paraId="23CD8B9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bookmarkStart w:id="2" w:name="Rov40"/>
      <w:bookmarkEnd w:id="2"/>
      <w:r w:rsidRPr="00E378BF">
        <w:rPr>
          <w:rFonts w:ascii="FrankRuehl" w:eastAsia="Times New Roman" w:hAnsi="FrankRuehl" w:cs="FrankRuehl"/>
          <w:color w:val="000000"/>
          <w:sz w:val="26"/>
          <w:szCs w:val="26"/>
          <w:rtl/>
        </w:rPr>
        <w:t>          "הטבות" – כל אחד מאלה: השבת תמורה, כרטיס טיסה חלופי, פיצוי כספי ושירותי סיוע;</w:t>
      </w:r>
    </w:p>
    <w:p w14:paraId="1F70675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"השבת תמורה" – כמשמעותה בסעיף 3(א)(2);</w:t>
      </w:r>
    </w:p>
    <w:p w14:paraId="363A0FE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"חבילת תיור" – צירוף של שני שירותי סוכנות נסיעות לפחות, ובהם הזמנה או מכירה של כרטיס טיסה;</w:t>
      </w:r>
    </w:p>
    <w:p w14:paraId="6C812F2A"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"חניית ביניים" – שהות ביעד ביניים לשם טיסת המשך ליעד הסופי;</w:t>
      </w:r>
    </w:p>
    <w:p w14:paraId="32FB5013"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"טיסה" – טיסה הממריאה מתחומי מדינת ישראל או אליה, לרבות טיסה הכוללת חניית ביניים;</w:t>
      </w:r>
    </w:p>
    <w:p w14:paraId="6E3BBF71"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"טיסה שבוטלה" – כל אחת מאלה, ואולם לא יראו שינוי במספר הטיסה כשלעצמו כטיסה שבוטלה:</w:t>
      </w:r>
    </w:p>
    <w:p w14:paraId="052C4A64"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טיסה שלא התקיימה;</w:t>
      </w:r>
    </w:p>
    <w:p w14:paraId="0F2E8704"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טיסה שהמריאה באיחור של שמונה שעות לפחות מהמועד הנקוב בכרטיס הטיסה או באיחור שנקבע לפי סעיף 6(ח);</w:t>
      </w:r>
    </w:p>
    <w:p w14:paraId="06FE702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"יעד סופי" – היעד הנקוב בכרטיס הטיסה בטיסה ישירה, או – בטיסה הכוללת חניית ביניים – היעד האחרון הנקוב בכרטיס הטיסה;</w:t>
      </w:r>
    </w:p>
    <w:p w14:paraId="6A208D5C"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"כרטיס טיסה" – אישור בדבר התחייבות להטיס נוסע שהנפיק מפעיל טיסה, מארגן או מי שהסמיכו לכך, אף אם האישור הונפק כחלק מחבילת תיור; לעניין זה, "אישור" – לרבות במסר אלקטרוני;</w:t>
      </w:r>
    </w:p>
    <w:p w14:paraId="7DDBE76C"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"כרטיס טיסה חלופי" – כמשמעותו בסעיף 3(א)(3);</w:t>
      </w:r>
    </w:p>
    <w:p w14:paraId="784A14B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"מארגן" – אדם השוכר קיבולת בכלי טיס, כולה או חלקה, להובלת נוסעים וכבודתם, לצורך מכירתה לאחרים;</w:t>
      </w:r>
    </w:p>
    <w:p w14:paraId="4D0A9643"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"מפעיל טיסה" – מפעיל כלי טיס לשם הובלת נוסעים וכבודתם, בתמורה, ממדינת ישראל, אליה או בשטחה;</w:t>
      </w:r>
    </w:p>
    <w:p w14:paraId="2A336F11"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"נותן שירותי סוכנות נסיעות" – מי שנותן בתמורה, או שלא בתמורה אך דרך קבע, שירות משירותי סוכנות נסיעות;</w:t>
      </w:r>
    </w:p>
    <w:p w14:paraId="1238BA2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"פיצוי כספי" – כמשמעותו בסעיף 3(א)(4) או (5), לפי העניין;</w:t>
      </w:r>
    </w:p>
    <w:p w14:paraId="2549BE3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"עילה מזכה" – עילה המזכה נוסע בקבלת הטבות כאמור בסעיפים 5 עד 9;</w:t>
      </w:r>
    </w:p>
    <w:p w14:paraId="1911F961"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"רשות שדות התעופה" – רשות שדות התעופה שהוקמה לפי חוק רשות שדות התעופה, התשל"ז-1977;</w:t>
      </w:r>
    </w:p>
    <w:p w14:paraId="6198ABB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"שירותי סוכנות נסיעות" – כהגדרתם בחוק שירותי תיירות, התשל"ו-1976;</w:t>
      </w:r>
    </w:p>
    <w:p w14:paraId="3900958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"שירותי סיוע" – שירותים לנוסע המנויים בסעיף 3(א)(1);</w:t>
      </w:r>
    </w:p>
    <w:p w14:paraId="6674194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"השר" – שר התחבורה התשתיות הלאומיות והבטיחות בדרכים.</w:t>
      </w:r>
    </w:p>
    <w:p w14:paraId="0EFB9BF5"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 w:name="Seif2"/>
      <w:bookmarkEnd w:id="3"/>
      <w:r w:rsidRPr="00E378BF">
        <w:rPr>
          <w:rFonts w:ascii="Time New Roman" w:eastAsia="Times New Roman" w:hAnsi="Time New Roman" w:cs="Times New Roman"/>
          <w:b/>
          <w:bCs/>
          <w:color w:val="008000"/>
          <w:sz w:val="27"/>
          <w:szCs w:val="27"/>
          <w:rtl/>
        </w:rPr>
        <w:t>תנאים לזכאות להטבות</w:t>
      </w:r>
    </w:p>
    <w:p w14:paraId="659AB89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2</w:t>
      </w:r>
      <w:r w:rsidRPr="00E378BF">
        <w:rPr>
          <w:rFonts w:ascii="FrankRuehl" w:eastAsia="Times New Roman" w:hAnsi="FrankRuehl" w:cs="FrankRuehl"/>
          <w:color w:val="000000"/>
          <w:sz w:val="26"/>
          <w:szCs w:val="26"/>
          <w:rtl/>
        </w:rPr>
        <w:t>.       (א)  נוסע שהונפק לו כרטיס טיסה לטיסה שמתקיימת לגביה עילה מזכה, זכאי להטבות, כולן או חלקן, אם התייצב במועד בדלפק הבידוק (</w:t>
      </w:r>
      <w:r w:rsidRPr="00E378BF">
        <w:rPr>
          <w:rFonts w:ascii="Times New Roman" w:eastAsia="Times New Roman" w:hAnsi="Times New Roman" w:cs="Times New Roman"/>
          <w:color w:val="000000"/>
          <w:sz w:val="20"/>
          <w:szCs w:val="20"/>
        </w:rPr>
        <w:t>Check-in Counter</w:t>
      </w:r>
      <w:r w:rsidRPr="00E378BF">
        <w:rPr>
          <w:rFonts w:ascii="FrankRuehl" w:eastAsia="Times New Roman" w:hAnsi="FrankRuehl" w:cs="FrankRuehl"/>
          <w:color w:val="000000"/>
          <w:sz w:val="26"/>
          <w:szCs w:val="26"/>
          <w:rtl/>
        </w:rPr>
        <w:t xml:space="preserve">) של מפעיל הטיסה בשדה התעופה, ואם לא הוקצה דלפק בידוק כאמור לאותה טיסה – התייצב במועד </w:t>
      </w:r>
      <w:r w:rsidRPr="00E378BF">
        <w:rPr>
          <w:rFonts w:ascii="FrankRuehl" w:eastAsia="Times New Roman" w:hAnsi="FrankRuehl" w:cs="FrankRuehl"/>
          <w:color w:val="000000"/>
          <w:sz w:val="26"/>
          <w:szCs w:val="26"/>
          <w:rtl/>
        </w:rPr>
        <w:lastRenderedPageBreak/>
        <w:t>לפני אדם שמונה מטעם מפעיל הטיסה לפי סעיף 8ג(א1) לחוק רישוי שירותי התעופה, התשכ"ג-1963, ואולם נוסע אינו מחויב להתייצב במועד כאמור, אם הטיסה בוטלה; בסעיף קטן זה, "התייצבות במועד" – התייצבות במועד שנקבע לכך והובא לידיעת הנוסע על ידי מפעיל הטיסה, המארגן או נותן שירותי סוכנות נסיעות, ובלבד שהנוסע לא יידרש להתייצב יותר משלוש שעות לפני המועד המתוכנן להמראת הטיסה, ואם לא נקבע מועד כאמור – 90 דקות לפחות לפני מועד ההמראה האמור.</w:t>
      </w:r>
    </w:p>
    <w:p w14:paraId="7BA7F6E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על אף האמור בסעיף קטן (א), נוסע לא יהיה זכאי להטבות –</w:t>
      </w:r>
    </w:p>
    <w:p w14:paraId="75B806C2"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אם קיבל הודעה מאת מפעיל הטיסה, המארגן או נותן שירותי סוכנות נסיעות בדבר העברתו לטיסה אחרת מזו שאליה הונפק לו כרטיס הטיסה, והוא הגיע ליעדו הסופי במועד שהיה נקוב בכרטיס הטיסה המקורי;</w:t>
      </w:r>
    </w:p>
    <w:p w14:paraId="2FE830A5"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(2)   אם קיבל את כרטיס הטיסה בלא תשלום או אם כרטיס הטיסה נרכש בתעריף מיוחד שלא ניתן לציבור במישרין או בעקיפין, אלא אם כן הכרטיס הונפק לו מתוקף חברותו </w:t>
      </w:r>
      <w:proofErr w:type="spellStart"/>
      <w:r w:rsidRPr="00E378BF">
        <w:rPr>
          <w:rFonts w:ascii="FrankRuehl" w:eastAsia="Times New Roman" w:hAnsi="FrankRuehl" w:cs="FrankRuehl"/>
          <w:color w:val="000000"/>
          <w:sz w:val="26"/>
          <w:szCs w:val="26"/>
          <w:rtl/>
        </w:rPr>
        <w:t>בתכנית</w:t>
      </w:r>
      <w:proofErr w:type="spellEnd"/>
      <w:r w:rsidRPr="00E378BF">
        <w:rPr>
          <w:rFonts w:ascii="FrankRuehl" w:eastAsia="Times New Roman" w:hAnsi="FrankRuehl" w:cs="FrankRuehl"/>
          <w:color w:val="000000"/>
          <w:sz w:val="26"/>
          <w:szCs w:val="26"/>
          <w:rtl/>
        </w:rPr>
        <w:t xml:space="preserve"> למתן הטבות של מפעיל טיסה או מארגן.</w:t>
      </w:r>
    </w:p>
    <w:p w14:paraId="799F00A1"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4" w:name="Seif3"/>
      <w:bookmarkEnd w:id="4"/>
      <w:r w:rsidRPr="00E378BF">
        <w:rPr>
          <w:rFonts w:ascii="Time New Roman" w:eastAsia="Times New Roman" w:hAnsi="Time New Roman" w:cs="Times New Roman"/>
          <w:b/>
          <w:bCs/>
          <w:color w:val="008000"/>
          <w:sz w:val="27"/>
          <w:szCs w:val="27"/>
          <w:rtl/>
        </w:rPr>
        <w:t>סוגי ההטבות</w:t>
      </w:r>
    </w:p>
    <w:p w14:paraId="63E826C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3</w:t>
      </w:r>
      <w:r w:rsidRPr="00E378BF">
        <w:rPr>
          <w:rFonts w:ascii="FrankRuehl" w:eastAsia="Times New Roman" w:hAnsi="FrankRuehl" w:cs="FrankRuehl"/>
          <w:color w:val="000000"/>
          <w:sz w:val="26"/>
          <w:szCs w:val="26"/>
          <w:rtl/>
        </w:rPr>
        <w:t>.       (א)  ההטבות לפי חוק זה הן:</w:t>
      </w:r>
    </w:p>
    <w:p w14:paraId="5C23CD7F"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שירותי סיוע בלא תשלום, כמפורט להלן:</w:t>
      </w:r>
    </w:p>
    <w:p w14:paraId="648F65FD"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(א)   מזון ומשקאות בהתאם לזמן ההמתנה (בחוק זה – מזון ומשקאות);</w:t>
      </w:r>
    </w:p>
    <w:p w14:paraId="6C48877B"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(ב)   אירוח בבית מלון אם נדרשת שהייה של לילה אחד או יותר או אם נדרשת שהייה ארוכה מהשהייה שתכנן הנוסע (בחוק זה – שירותי לינה);</w:t>
      </w:r>
    </w:p>
    <w:p w14:paraId="35825B17"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(ג)    שירותי הסעה בין שדה התעופה לבית המלון שבו הנוסע שוהה כאמור בפסקת משנה (ב), ואם בחר הנוסע לשהות במקום אחר במרחק סביר משדה התעופה, בפרק הזמן כאמור באותה פסקת משנה – שירותי הסעה בין אותו מקום לשדה התעופה (בחוק זה – שירותי הסעה);</w:t>
      </w:r>
    </w:p>
    <w:p w14:paraId="64ED604A"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(ד)   שתי שיחות טלפון, וכן משלוח הודעה באמצעות פקסימיליה או דואר אלקטרוני לפי בחירת הנוסע (בחוק זה – שירותי תקשורת);</w:t>
      </w:r>
    </w:p>
    <w:p w14:paraId="0193D60C" w14:textId="77777777" w:rsidR="00E378BF" w:rsidRPr="00E378BF" w:rsidRDefault="00E378BF" w:rsidP="00E378BF">
      <w:pPr>
        <w:spacing w:before="72"/>
        <w:ind w:left="1021"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t>(הוראת שעה – תיקון מס' 1) תש"ף-2020</w:t>
      </w:r>
    </w:p>
    <w:p w14:paraId="1F8731B3"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(2)   השבת תמורה בסכום ששולם בעד כרטיס טיסה, לרבות כל תשלום ששולם בעד כרטיס הטיסה, ובכלל זה אגרות, היטלים, </w:t>
      </w:r>
      <w:proofErr w:type="spellStart"/>
      <w:r w:rsidRPr="00E378BF">
        <w:rPr>
          <w:rFonts w:ascii="FrankRuehl" w:eastAsia="Times New Roman" w:hAnsi="FrankRuehl" w:cs="FrankRuehl"/>
          <w:color w:val="000000"/>
          <w:sz w:val="26"/>
          <w:szCs w:val="26"/>
          <w:rtl/>
        </w:rPr>
        <w:t>מסים</w:t>
      </w:r>
      <w:proofErr w:type="spellEnd"/>
      <w:r w:rsidRPr="00E378BF">
        <w:rPr>
          <w:rFonts w:ascii="FrankRuehl" w:eastAsia="Times New Roman" w:hAnsi="FrankRuehl" w:cs="FrankRuehl"/>
          <w:color w:val="000000"/>
          <w:sz w:val="26"/>
          <w:szCs w:val="26"/>
          <w:rtl/>
        </w:rPr>
        <w:t xml:space="preserve"> ותשלומי חובה אחרים, והכל בכפוף להוראות סעיף קטן (ב); מפעיל טיסה או מארגן ישיב לנוסע את התמורה בתוך 21 ימים מהיום שהנוסע או נותן שירות סוכנות הנסיעות כאמור בסעיף 15, לפי העניין, פנה אליו בכתב;</w:t>
      </w:r>
    </w:p>
    <w:p w14:paraId="208A615E" w14:textId="77777777" w:rsidR="00E378BF" w:rsidRPr="00E378BF" w:rsidRDefault="00E378BF" w:rsidP="00E378BF">
      <w:pPr>
        <w:spacing w:before="72"/>
        <w:ind w:left="1021"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t>(הוראת שעה – תיקון מס' 1) (תיקון)  תש"ף-2020</w:t>
      </w:r>
    </w:p>
    <w:p w14:paraId="77C6211C"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(2א) (פקעה);</w:t>
      </w:r>
    </w:p>
    <w:p w14:paraId="06F11C15"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כרטיס טיסה חלופי ליעד הסופי של הנוסע, בתנאים הדומים ככל האפשר לתנאי כרטיס הטיסה המקורי שהונפק לו ובמועד המוקדם ביותר שניתן, או במועד מאוחר יותר בתיאום עם הנוסע, ובכפוף לקיומם של מקומות פנויים בטיסה;</w:t>
      </w:r>
    </w:p>
    <w:p w14:paraId="6ACF18E2"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(4)   פיצוי כספי כאמור בתוספת הראשונה; מפעיל טיסה או מארגן ישלם את הפיצוי האמור לנוסע בתוך 45 ימים מהיום שהנוסע או נותן שירותי סוכנות הנסיעות כאמור בסעיף 15, לפי </w:t>
      </w:r>
      <w:proofErr w:type="spellStart"/>
      <w:r w:rsidRPr="00E378BF">
        <w:rPr>
          <w:rFonts w:ascii="FrankRuehl" w:eastAsia="Times New Roman" w:hAnsi="FrankRuehl" w:cs="FrankRuehl"/>
          <w:color w:val="000000"/>
          <w:sz w:val="26"/>
          <w:szCs w:val="26"/>
          <w:rtl/>
        </w:rPr>
        <w:t>הענין</w:t>
      </w:r>
      <w:proofErr w:type="spellEnd"/>
      <w:r w:rsidRPr="00E378BF">
        <w:rPr>
          <w:rFonts w:ascii="FrankRuehl" w:eastAsia="Times New Roman" w:hAnsi="FrankRuehl" w:cs="FrankRuehl"/>
          <w:color w:val="000000"/>
          <w:sz w:val="26"/>
          <w:szCs w:val="26"/>
          <w:rtl/>
        </w:rPr>
        <w:t>, פנה אליו בכתב; הפיצוי ישולם במזומן, בהעברה בנקאית או בהמחאה, ואם הסכים לכך הנוסע במפורש ובכתב – בהמחאות נוסעים או באמצעי תשלום אחר כפי שהוסכם עמו;</w:t>
      </w:r>
    </w:p>
    <w:p w14:paraId="25FA8C57"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(5)   פיצוי כספי בשל שינוי בתנאי כרטיס הטיסה, כאמור בתוספת השנייה; מפעיל טיסה או מארגן ישלם את הפיצוי האמור לנוסע בתוך 21 ימים ממועד הטיסה, במזומן, בהעברה בנקאית או בהמחאה, ואם הסכים לכך הנוסע </w:t>
      </w:r>
      <w:r w:rsidRPr="00E378BF">
        <w:rPr>
          <w:rFonts w:ascii="FrankRuehl" w:eastAsia="Times New Roman" w:hAnsi="FrankRuehl" w:cs="FrankRuehl"/>
          <w:color w:val="000000"/>
          <w:sz w:val="26"/>
          <w:szCs w:val="26"/>
          <w:rtl/>
        </w:rPr>
        <w:lastRenderedPageBreak/>
        <w:t>במפורש ובכתב – בהמחאות נוסעים או באמצעי תשלום אחר כפי שהוסכם עמו.</w:t>
      </w:r>
    </w:p>
    <w:p w14:paraId="17E6B15C"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לעניין השבת תמורה –</w:t>
      </w:r>
    </w:p>
    <w:p w14:paraId="082EE267"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נרכש כרטיס טיסה לטיסה הכוללת חניית ביניים אשר מופעלת על ידי אותו מפעיל טיסה, והתקיימה עילה מזכה בקטע מהטיסה – יהיה הנוסע זכאי לקבל את מלוא התמורה ששולמה בעד כרטיס הטיסה גם אם קטע מהטיסה התקיים בפועל ובלבד שהנוסע לא הגיע ליעד הסופי; הגיע הנוסע ליעד הביניים בטיסה כאמור והחליט שלא לטוס ליעדו הסופי המקורי עקב העילה המזכה, יהיה זכאי לקבל ממפעיל הטיסה, בלא תמורה, גם כרטיס טיסה בחזרה לנקודת המוצא, נוסף על השבת התמורה;</w:t>
      </w:r>
    </w:p>
    <w:p w14:paraId="09B043F1"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נרכש כרטיס טיסה הלוך ושוב, לרבות כרטיס טיסה הלוך ושוב לטיסה הכוללת חניית ביניים, והתקיימה עילה מזכה בטיסה הלוך מנקודת המוצא – יהיה הנוסע זכאי לקבל את מלוא התמורה ששולמה בעד כרטיס הטיסה; התקיימה עילה מזכה בטיסה בחזרה מהיעד לנקודת המוצא – יהיה הנוסע זכאי לקבל את מחצית התמורה ששולמה בעד כרטיס הטיסה; לעניין כרטיס טיסה כאמור לטיסה הכוללת חניית ביניים – התקיימה העילה המזכה בטיסה הלוך, והנוסע הגיע ליעד הביניים, ובשל העילה המזכה החליט שלא לטוס ליעדו הסופי המקורי עקב העילה המזכה, יהיה זכאי לקבל ממפעיל הטיסה, בלא תמורה, גם כרטיס טיסה בחזרה לנקודת המוצא, נוסף על השבת התמורה;</w:t>
      </w:r>
    </w:p>
    <w:p w14:paraId="4A2B22B5"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(3)   הונפק לנוסע כרטיס טיסה כחלק מחבילת תיור, יחושב מחירו, בהתאם למרחק הטיסה שהתקיימה בה עילה מזכה, לסוג הטיסה ולסוג מחלקת השירות שבה טס הנוסע בטיסה, </w:t>
      </w:r>
      <w:proofErr w:type="spellStart"/>
      <w:r w:rsidRPr="00E378BF">
        <w:rPr>
          <w:rFonts w:ascii="FrankRuehl" w:eastAsia="Times New Roman" w:hAnsi="FrankRuehl" w:cs="FrankRuehl"/>
          <w:color w:val="000000"/>
          <w:sz w:val="26"/>
          <w:szCs w:val="26"/>
          <w:rtl/>
        </w:rPr>
        <w:t>הכל</w:t>
      </w:r>
      <w:proofErr w:type="spellEnd"/>
      <w:r w:rsidRPr="00E378BF">
        <w:rPr>
          <w:rFonts w:ascii="FrankRuehl" w:eastAsia="Times New Roman" w:hAnsi="FrankRuehl" w:cs="FrankRuehl"/>
          <w:color w:val="000000"/>
          <w:sz w:val="26"/>
          <w:szCs w:val="26"/>
          <w:rtl/>
        </w:rPr>
        <w:t xml:space="preserve"> כמפורט בתוספת השלישית, אלא אם כן הוכח כי שולם סכום אחר בעד כרטיס הטיסה;</w:t>
      </w:r>
    </w:p>
    <w:p w14:paraId="73DF4F65"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(4)   בכפוף להוראות פסקאות (1) ו-(2), נוסע לא יהיה זכאי להשבת תמורה אם בחר לקבל כרטיס טיסה חלופי או אם בחר לטוס בטיסה שהתקיימה בה עילה מזכה, ובלבד שאם הוצע לו כרטיס טיסה לטיסה משדה תעופה אחר והוא קיבל הצעה זו – יהיה זכאי גם להחזר ההוצאות בשל הסעה לאותו שדה תעופה.</w:t>
      </w:r>
    </w:p>
    <w:p w14:paraId="58F5C72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(ג)   בסעיף קטן (ב) –</w:t>
      </w:r>
    </w:p>
    <w:p w14:paraId="67E53D7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"חניית ביניים" – שהות ביעד ביניים, במשך 24 שעות לכל היותר, לשם טיסת המשך ליעד הסופי;</w:t>
      </w:r>
    </w:p>
    <w:p w14:paraId="6074D1F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"כרטיס טיסה הלוך ושוב" – כרטיס טיסה לטיסה הממריאה מנקודת מוצא ליעד מסוים וכן לטיסה מאותו יעד בחזרה לנקודת המוצא, ובלבד שהטיסות מופעלות על ידי אותו מפעיל טיסה;</w:t>
      </w:r>
    </w:p>
    <w:p w14:paraId="7CA76CE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"מפעיל טיסה" – מפעיל הטיסה שהנפיק את כרטיס הטיסה, לרבות מארגן או מי מטעמם.</w:t>
      </w:r>
    </w:p>
    <w:p w14:paraId="3E09F65E"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5" w:name="Rov37"/>
      <w:bookmarkStart w:id="6" w:name="Seif4"/>
      <w:bookmarkEnd w:id="5"/>
      <w:bookmarkEnd w:id="6"/>
      <w:r w:rsidRPr="00E378BF">
        <w:rPr>
          <w:rFonts w:ascii="Time New Roman" w:eastAsia="Times New Roman" w:hAnsi="Time New Roman" w:cs="Times New Roman"/>
          <w:b/>
          <w:bCs/>
          <w:color w:val="008000"/>
          <w:sz w:val="27"/>
          <w:szCs w:val="27"/>
          <w:rtl/>
        </w:rPr>
        <w:t>אחריות מפעיל טיסה ומארגן</w:t>
      </w:r>
    </w:p>
    <w:p w14:paraId="1F3D582E"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4</w:t>
      </w:r>
      <w:r w:rsidRPr="00E378BF">
        <w:rPr>
          <w:rFonts w:ascii="FrankRuehl" w:eastAsia="Times New Roman" w:hAnsi="FrankRuehl" w:cs="FrankRuehl"/>
          <w:color w:val="000000"/>
          <w:sz w:val="26"/>
          <w:szCs w:val="26"/>
          <w:rtl/>
        </w:rPr>
        <w:t>.       יראו מפעיל טיסה או מארגן שהנוסע מקבל ממנו שירות, אף אם אין בינו ובין הנוסע הסכם, כמי שמבצע מטעם מי שהנוסע התקשר עמו בהסכם את החובות המוטלות לפי חוק זה.</w:t>
      </w:r>
    </w:p>
    <w:p w14:paraId="0F6CA2FF"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7" w:name="Seif5"/>
      <w:bookmarkEnd w:id="7"/>
      <w:r w:rsidRPr="00E378BF">
        <w:rPr>
          <w:rFonts w:ascii="Time New Roman" w:eastAsia="Times New Roman" w:hAnsi="Time New Roman" w:cs="Times New Roman"/>
          <w:b/>
          <w:bCs/>
          <w:color w:val="008000"/>
          <w:sz w:val="27"/>
          <w:szCs w:val="27"/>
          <w:rtl/>
        </w:rPr>
        <w:t>סירוב להטיס נוסע בטיסה</w:t>
      </w:r>
    </w:p>
    <w:p w14:paraId="55B5D2A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5</w:t>
      </w:r>
      <w:r w:rsidRPr="00E378BF">
        <w:rPr>
          <w:rFonts w:ascii="FrankRuehl" w:eastAsia="Times New Roman" w:hAnsi="FrankRuehl" w:cs="FrankRuehl"/>
          <w:color w:val="000000"/>
          <w:sz w:val="26"/>
          <w:szCs w:val="26"/>
          <w:rtl/>
        </w:rPr>
        <w:t>.       (א)  מפעיל טיסה או מארגן המסרב להטיס נוסע שהונפק לו כרטיס טיסה, לרבות בשל רישום יתר, יפנה תחילה אל הנוסעים הרשומים בטיסה ויבדוק אם יש ביניהם נוסע המוכן לוותר על מקומו בטיסה בתמורה שתוסכם בין אותו נוסע למפעיל הטיסה או למארגן; בסעיף קטן זה, "רישום יתר" – רישום מקומות מוזמנים בכלי טיס, שאישר מפעיל טיסה, מארגן או מי מטעמם, במספר העולה על קיבולת כלי הטיס.</w:t>
      </w:r>
    </w:p>
    <w:p w14:paraId="3B5F051E"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lastRenderedPageBreak/>
        <w:t>          (ב)  נוסע שמפעיל טיסה או מארגן סירב להטיסו ולא הסכים לוותר על מקומו בטיסה בתמורה מוסכמת כאמור בסעיף קטן (א), זכאי לקבל ממפעיל הטיסה או מהמארגן שירותי סיוע ופיצוי כספי כאמור בתוספת הראשונה, וכן לפי בחירת הנוסע – השבת תמורה או כרטיס טיסה חלופי.</w:t>
      </w:r>
    </w:p>
    <w:p w14:paraId="47542F6F"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t>(הוראת שעה – תיקון מס' 1) תש"ף-2020</w:t>
      </w:r>
    </w:p>
    <w:p w14:paraId="03AC7F8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Times New Roman" w:eastAsia="Times New Roman" w:hAnsi="Times New Roman" w:cs="Times New Roman" w:hint="cs"/>
          <w:color w:val="000000"/>
          <w:sz w:val="26"/>
          <w:szCs w:val="26"/>
          <w:rtl/>
        </w:rPr>
        <w:t>         </w:t>
      </w:r>
      <w:r w:rsidRPr="00E378BF">
        <w:rPr>
          <w:rFonts w:ascii="FrankRuehl" w:eastAsia="Times New Roman" w:hAnsi="FrankRuehl" w:cs="FrankRuehl"/>
          <w:color w:val="000000"/>
          <w:sz w:val="26"/>
          <w:szCs w:val="26"/>
          <w:rtl/>
        </w:rPr>
        <w:t>(ג)   על אף האמור בסעיף קטן (ב), מפעיל טיסה או מארגן שהציע לנוסע כרטיס טיסה חלופי, והנוסע קיבל הצעה זו, רשאי להפחית במחצית את סכום הפיצוי הכספי שהנוסע זכאי לו לפי הוראות אותו סעיף קטן, למעט בנסיבות כאמור בסעיף 6(ד), ובלבד שהאיחור במועד הנחיתה ביעד הסופי של הנוסע לעומת המועד המקורי לנחיתה באותו יעד הוא כמפורט להלן:</w:t>
      </w:r>
    </w:p>
    <w:p w14:paraId="0BA44AF6"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עד ארבע שעות – אם מרחק הטיסה אינו עולה על 2,000 ק"מ;</w:t>
      </w:r>
    </w:p>
    <w:p w14:paraId="38DC83B4"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עד חמש שעות – אם מרחק הטיסה עולה על 2,000 ק"מ ואינו עולה על 4,500 ק"מ;</w:t>
      </w:r>
    </w:p>
    <w:p w14:paraId="7EB55D0A"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עד שש שעות – אם מרחק הטיסה עולה על 4,500 ק"מ.</w:t>
      </w:r>
    </w:p>
    <w:p w14:paraId="0EBF41DF"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(ד)  הוראות סעיף זה לא יחולו אם בשל טעמי ביטחון, בשל מצב בריאותו של הנוסע או בשל חשש לפגיעה בבטיחות הטיסה, לא ניתן להטיס את הנוסע בטיסה, או אם אין בידיו מסמכי נסיעה נאותים.</w:t>
      </w:r>
    </w:p>
    <w:p w14:paraId="5A4EB79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(ה)  על אף הוראות סעיף קטן (ד), נוסע יהיה זכאי לקבל ממפעיל טיסה או ממארגן שסירב להטיסו בשל טעמי ביטחון כאמור באותו סעיף קטן, פיצוי כספי לפי סעיף קטן (ב), ובלבד שהתקיימו בו כל אלה:</w:t>
      </w:r>
    </w:p>
    <w:p w14:paraId="18E602CF"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הוא הגיע לשדה התעופה שלוש שעות לפחות לפני מועד ההמראה הנקוב בכרטיס הטיסה או מועד הטיסה המתוכנן;</w:t>
      </w:r>
    </w:p>
    <w:p w14:paraId="4B0688B4"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הוא שיתף פעולה בבדיקה הביטחונית שנערכה לגביו, ובתום הבדיקה נמצא כי ניתן להטיסו;</w:t>
      </w:r>
    </w:p>
    <w:p w14:paraId="54B7427F"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מסמכי הנסיעה שלו תקינים.</w:t>
      </w:r>
    </w:p>
    <w:p w14:paraId="157EEB90"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8" w:name="Rov33"/>
      <w:bookmarkStart w:id="9" w:name="Seif6"/>
      <w:bookmarkEnd w:id="8"/>
      <w:bookmarkEnd w:id="9"/>
      <w:r w:rsidRPr="00E378BF">
        <w:rPr>
          <w:rFonts w:ascii="Time New Roman" w:eastAsia="Times New Roman" w:hAnsi="Time New Roman" w:cs="Times New Roman"/>
          <w:b/>
          <w:bCs/>
          <w:color w:val="008000"/>
          <w:sz w:val="27"/>
          <w:szCs w:val="27"/>
          <w:rtl/>
        </w:rPr>
        <w:t>טיסה שבוטלה (הוראת שעה – תיקון מס' 1) תש"ף-2020 (הוראת שעה – תיקון מס' 1) (תיקון)  תש"ף-2020</w:t>
      </w:r>
    </w:p>
    <w:p w14:paraId="411FBC9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6</w:t>
      </w:r>
      <w:r w:rsidRPr="00E378BF">
        <w:rPr>
          <w:rFonts w:ascii="FrankRuehl" w:eastAsia="Times New Roman" w:hAnsi="FrankRuehl" w:cs="FrankRuehl"/>
          <w:color w:val="000000"/>
          <w:sz w:val="26"/>
          <w:szCs w:val="26"/>
          <w:rtl/>
        </w:rPr>
        <w:t>.       (א)  נוסע שהונפק לו כרטיס טיסה לטיסה שבוטלה, יהיה זכאי לקבל ממפעיל טיסה או מהמארגן הטבות אלה:</w:t>
      </w:r>
    </w:p>
    <w:p w14:paraId="7992DF6B"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שירותי סיוע;</w:t>
      </w:r>
    </w:p>
    <w:p w14:paraId="129201A9"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השבת תמורה או כרטיס טיסה חלופי, לפי בחירת הנוסע;</w:t>
      </w:r>
    </w:p>
    <w:p w14:paraId="0656788E"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פיצוי כספי כאמור בתוספת הראשונה.</w:t>
      </w:r>
    </w:p>
    <w:p w14:paraId="3E5B8FFD"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t>(הוראת שעה – תיקון מס' 1) תש"ף-2020 (הוראת שעה – תיקון מס' 1) (תיקון) תש"ף-2020</w:t>
      </w:r>
    </w:p>
    <w:p w14:paraId="59AFC3C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Times New Roman" w:eastAsia="Times New Roman" w:hAnsi="Times New Roman" w:cs="Times New Roman" w:hint="cs"/>
          <w:color w:val="000000"/>
          <w:sz w:val="26"/>
          <w:szCs w:val="26"/>
          <w:rtl/>
        </w:rPr>
        <w:t>         </w:t>
      </w:r>
      <w:r w:rsidRPr="00E378BF">
        <w:rPr>
          <w:rFonts w:ascii="FrankRuehl" w:eastAsia="Times New Roman" w:hAnsi="FrankRuehl" w:cs="FrankRuehl"/>
          <w:color w:val="000000"/>
          <w:sz w:val="26"/>
          <w:szCs w:val="26"/>
          <w:rtl/>
        </w:rPr>
        <w:t>(א1) (פקע).</w:t>
      </w:r>
    </w:p>
    <w:p w14:paraId="46F6DEEB"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w:t>
      </w:r>
    </w:p>
    <w:p w14:paraId="07D2C29A"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w:t>
      </w:r>
    </w:p>
    <w:p w14:paraId="3B8050A2"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t>(הוראת שעה – תיקון מס' 1) תש"ף-2020</w:t>
      </w:r>
    </w:p>
    <w:p w14:paraId="44A223A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Times New Roman" w:eastAsia="Times New Roman" w:hAnsi="Times New Roman" w:cs="Times New Roman" w:hint="cs"/>
          <w:color w:val="000000"/>
          <w:sz w:val="26"/>
          <w:szCs w:val="26"/>
          <w:rtl/>
        </w:rPr>
        <w:t>         </w:t>
      </w:r>
      <w:r w:rsidRPr="00E378BF">
        <w:rPr>
          <w:rFonts w:ascii="FrankRuehl" w:eastAsia="Times New Roman" w:hAnsi="FrankRuehl" w:cs="FrankRuehl"/>
          <w:color w:val="000000"/>
          <w:sz w:val="26"/>
          <w:szCs w:val="26"/>
          <w:rtl/>
        </w:rPr>
        <w:t>(ב)  מפעיל טיסה או מארגן שהציע לנוסע כרטיס טיסה חלופי כאמור בסעיף קטן (א)(2), והנוסע קיבל הצעה זו, רשאי להפחית במחצית את סכום הפיצוי הכספי שהנוסע זכאי לו לפי הוראות סעיף קטן (א)(3), ובלבד שהאיחור במועד הנחיתה ביעד הסופי של הנוסע לעומת המועד המקורי לנחיתה באותו יעד הוא כמפורט להלן:</w:t>
      </w:r>
    </w:p>
    <w:p w14:paraId="1B3E9E7A"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עד שעתיים – אם הטיסה היא במרחק שאינו עולה על 2,000 ק"מ;</w:t>
      </w:r>
    </w:p>
    <w:p w14:paraId="4C527BDF"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עד שלוש שעות – אם הטיסה היא במרחק שאינו עולה על 4,500 ק"מ;</w:t>
      </w:r>
    </w:p>
    <w:p w14:paraId="1366F3C7"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עד ארבע שעות – אם הטיסה היא במרחק העולה על 4,500 ק"מ.</w:t>
      </w:r>
    </w:p>
    <w:p w14:paraId="6FA2E3FE"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lastRenderedPageBreak/>
        <w:t>          (ג)   על אף האמור בסעיף קטן (א), נוסע שטיסתו בוטלה לא יהיה זכאי לפיצוי כספי כאמור בתוספת הראשונה, אם מפעיל הטיסה או המארגן הוכיח כי הנוסע קיבל ממפעיל הטיסה, מהמארגן או מנותן שירותי סוכנות הנסיעות הודעה על כך –</w:t>
      </w:r>
    </w:p>
    <w:p w14:paraId="57118B25"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14 ימים לפחות לפני מועד הטיסה הנקוב בכרטיס הטיסה;</w:t>
      </w:r>
    </w:p>
    <w:p w14:paraId="5713FEA7"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בין שבעה ל-14 ימים לפני מועד הטיסה הנקוב בכרטיס הטיסה, ומפעיל הטיסה או המארגן הציע לו טיסה חלופית שמועד המראתה הוא לכל היותר שעתיים לפני מועד הטיסה הנקוב בכרטיס הטיסה המקורי, ומועד נחיתתה ביעד הסופי הוא לא יאוחר מארבע שעות לאחר המועד המקורי לנחיתה באותו יעד;</w:t>
      </w:r>
    </w:p>
    <w:p w14:paraId="351D424E"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פחות משבעה ימים לפני מועד הטיסה הנקוב בכרטיס הטיסה, ומפעיל הטיסה או המארגן הציע לו טיסה חלופית שמועד המראתה הוא לכל היותר שעה לפני מועד הטיסה הנקוב בכרטיס הטיסה המקורי, ומועד נחיתתה ביעד הסופי הוא לא יאוחר משעתיים מהמועד המקורי לנחיתה באותו יעד.</w:t>
      </w:r>
    </w:p>
    <w:p w14:paraId="3E858AEB"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(ד)  הוראות סעיף קטן (ג) לא יחולו אם הנוסע סירב לטוס בטיסה חלופית שהוצעה לו בשל כך שההצעה לא ניתנה לאדם המצטרף אליו לטיסה לפי הודעת הנוסע, או משום שנבצר מהנוסע לטוס בטיסה החלופית מטעמי ביטחון, דת או מגבלה רפואית.</w:t>
      </w:r>
    </w:p>
    <w:p w14:paraId="242F386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(ה)  בלי לגרוע מהוראות סעיף קטן (ג), נוסע שטיסתו בוטלה לא יהיה זכאי לפיצוי כספי כאמור בתוספת הראשונה, אם מפעיל הטיסה או המארגן הוכיח כי התקיים אחד מאלה:</w:t>
      </w:r>
    </w:p>
    <w:p w14:paraId="4292C75E"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הטיסה בוטלה בשל נסיבות מיוחדות שלא היו בשליטתו, וגם אם היה עושה כל אשר ביכולתו – לא היה יכול למנוע את ביטולה בשל אותן נסיבות;</w:t>
      </w:r>
    </w:p>
    <w:p w14:paraId="13F72ABB"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הטיסה בוטלה בשל שביתה או השבתה מוגנות;</w:t>
      </w:r>
    </w:p>
    <w:p w14:paraId="0C2F09A6"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הטיסה בוטלה כדי להימנע מחילול שבת או חג.</w:t>
      </w:r>
    </w:p>
    <w:p w14:paraId="0391E44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(ו)   מפעיל טיסה או מארגן המודיע לנוסע על טיסה שבוטלה יציג לפניו חלופות להגעה ליעד הסופי.</w:t>
      </w:r>
    </w:p>
    <w:p w14:paraId="0EEE0E8B"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(ז)   חובת ההוכחה בדבר מתן ההודעה לנוסע על טיסה שבוטלה תחול על מפעיל הטיסה או על המארגן.</w:t>
      </w:r>
    </w:p>
    <w:p w14:paraId="5DB0B32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(ח)  השר, בהסכמת שר התעשייה המסחר והתעסוקה, רשאי להגדיל או להפחית את מספר השעות הנקוב בהגדרה "טיסה שבוטלה", ובלבד שלא ישנה את מספר השעות ביותר מארבע שעות לעומת המספר הנקוב כאמור; הפחית השר את מספר השעות, יקבע הוראות התאמה לעניין הטבות בשל טיסה שהמריאה באיחור.</w:t>
      </w:r>
    </w:p>
    <w:p w14:paraId="5ED6A687"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0" w:name="Rov38"/>
      <w:bookmarkStart w:id="11" w:name="Seif7"/>
      <w:bookmarkEnd w:id="10"/>
      <w:bookmarkEnd w:id="11"/>
      <w:r w:rsidRPr="00E378BF">
        <w:rPr>
          <w:rFonts w:ascii="Time New Roman" w:eastAsia="Times New Roman" w:hAnsi="Time New Roman" w:cs="Times New Roman"/>
          <w:b/>
          <w:bCs/>
          <w:color w:val="008000"/>
          <w:sz w:val="27"/>
          <w:szCs w:val="27"/>
          <w:rtl/>
        </w:rPr>
        <w:t>טיסה שהמריאה באיחור</w:t>
      </w:r>
    </w:p>
    <w:p w14:paraId="6BBF796F"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7</w:t>
      </w:r>
      <w:r w:rsidRPr="00E378BF">
        <w:rPr>
          <w:rFonts w:ascii="FrankRuehl" w:eastAsia="Times New Roman" w:hAnsi="FrankRuehl" w:cs="FrankRuehl"/>
          <w:color w:val="000000"/>
          <w:sz w:val="26"/>
          <w:szCs w:val="26"/>
          <w:rtl/>
        </w:rPr>
        <w:t>.       (א)  נוסע שהונפק לו כרטיס טיסה לטיסה שהמריאה באיחור של שעתיים לפחות מהמועד הנקוב בכרטיס הטיסה, זכאי לקבל ממפעיל הטיסה או מהמארגן מזון ומשקאות ושירותי תקשורת.</w:t>
      </w:r>
    </w:p>
    <w:p w14:paraId="2BA282D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בלי לגרוע מהוראות סעיף קטן (א), נוסע שהונפק לו כרטיס טיסה לטיסה שהמריאה באיחור של חמש שעות ופחות משמונה שעות מהמועד הנקוב בכרטיס הטיסה זכאי להשבת תמורה או לכרטיס טיסה חלופי, לפי בחירתו; נוסע שהוצע לו כרטיס טיסה חלופי לטיסה שאמורה להמריא ביום שלמחרת ובחר לקבלו, זכאי לקבל גם שירותי לינה ושירותי הסעה; ואולם המריאה הטיסה באיחור כאמור בשל שביתה או השבתה מוגנות, יהיה הנוסע זכאי להשבת תמורה וכן למזון ומשקאות ולשירותי תקשורת, בלבד.</w:t>
      </w:r>
    </w:p>
    <w:p w14:paraId="14828B7D"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2" w:name="Seif8"/>
      <w:bookmarkEnd w:id="12"/>
      <w:r w:rsidRPr="00E378BF">
        <w:rPr>
          <w:rFonts w:ascii="Time New Roman" w:eastAsia="Times New Roman" w:hAnsi="Time New Roman" w:cs="Times New Roman"/>
          <w:b/>
          <w:bCs/>
          <w:color w:val="008000"/>
          <w:sz w:val="27"/>
          <w:szCs w:val="27"/>
          <w:rtl/>
        </w:rPr>
        <w:t>טיסה שמועד המראתה הוקדם</w:t>
      </w:r>
    </w:p>
    <w:p w14:paraId="6F2DE6EA"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8</w:t>
      </w:r>
      <w:r w:rsidRPr="00E378BF">
        <w:rPr>
          <w:rFonts w:ascii="FrankRuehl" w:eastAsia="Times New Roman" w:hAnsi="FrankRuehl" w:cs="FrankRuehl"/>
          <w:color w:val="000000"/>
          <w:sz w:val="26"/>
          <w:szCs w:val="26"/>
          <w:rtl/>
        </w:rPr>
        <w:t>.       (א)  נוסע שהונפק לו כרטיס טיסה לטיסה שמועד המראתה הוקדם ביותר מחמש שעות ולא יותר משמונה שעות, וקיבל הודעה על כך ממפעיל הטיסה, מהמארגן או מנותן שירות סוכנות הנסיעות פחות מ-14 ימים לפני מועד הטיסה הנקוב בכרטיס הטיסה, יהיה זכאי להשבת תמורה או לכרטיס טיסה חלופי, לפי בחירתו.</w:t>
      </w:r>
    </w:p>
    <w:p w14:paraId="4F009B2A"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נוסע שהונפק לו כרטיס טיסה לטיסה שמועד המראתה הוקדם ביותר משמונה שעות, וקיבל הודעה על כך כאמור בסעיף קטן (א), יהיה זכאי להטבות אלה:</w:t>
      </w:r>
    </w:p>
    <w:p w14:paraId="654D7358" w14:textId="77777777" w:rsidR="00E378BF" w:rsidRPr="00E378BF" w:rsidRDefault="00E378BF" w:rsidP="00E378BF">
      <w:pPr>
        <w:spacing w:before="72"/>
        <w:ind w:left="1021" w:right="1134" w:firstLine="0"/>
        <w:rPr>
          <w:rFonts w:ascii="Times New Roman" w:eastAsia="Times New Roman" w:hAnsi="Times New Roman" w:cs="Times New Roman"/>
          <w:color w:val="000000"/>
          <w:sz w:val="20"/>
          <w:szCs w:val="20"/>
          <w:rtl/>
        </w:rPr>
      </w:pPr>
      <w:r w:rsidRPr="00E378BF">
        <w:rPr>
          <w:rFonts w:ascii="Time New Roman" w:eastAsia="Times New Roman" w:hAnsi="Time New Roman" w:cs="Times New Roman"/>
          <w:b/>
          <w:bCs/>
          <w:color w:val="008000"/>
          <w:sz w:val="27"/>
          <w:szCs w:val="27"/>
          <w:rtl/>
        </w:rPr>
        <w:lastRenderedPageBreak/>
        <w:t>(הוראת שעה – תיקון מס' 1) תש"ף-2020</w:t>
      </w:r>
    </w:p>
    <w:p w14:paraId="674EF60C"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פיצוי כספי כאמור בתוספת הראשונה, למעט בנסיבות כאמור בסעיף 6(ה)(1) ו-(2);</w:t>
      </w:r>
    </w:p>
    <w:p w14:paraId="5B420698"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השבת תמורה או כרטיס טיסה חלופי, לפי בחירתו.</w:t>
      </w:r>
    </w:p>
    <w:p w14:paraId="0F03E610"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3" w:name="Rov35"/>
      <w:bookmarkStart w:id="14" w:name="Seif9"/>
      <w:bookmarkEnd w:id="13"/>
      <w:bookmarkEnd w:id="14"/>
      <w:r w:rsidRPr="00E378BF">
        <w:rPr>
          <w:rFonts w:ascii="Time New Roman" w:eastAsia="Times New Roman" w:hAnsi="Time New Roman" w:cs="Times New Roman"/>
          <w:b/>
          <w:bCs/>
          <w:color w:val="008000"/>
          <w:sz w:val="27"/>
          <w:szCs w:val="27"/>
          <w:rtl/>
        </w:rPr>
        <w:t>שינוי בתנאי כרטיס הטיסה</w:t>
      </w:r>
    </w:p>
    <w:p w14:paraId="239DBC6C"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9</w:t>
      </w:r>
      <w:r w:rsidRPr="00E378BF">
        <w:rPr>
          <w:rFonts w:ascii="FrankRuehl" w:eastAsia="Times New Roman" w:hAnsi="FrankRuehl" w:cs="FrankRuehl"/>
          <w:color w:val="000000"/>
          <w:sz w:val="26"/>
          <w:szCs w:val="26"/>
          <w:rtl/>
        </w:rPr>
        <w:t>.       (א)  החליט מפעיל טיסה או מארגן על העברת נוסע למחלקה ברמה גבוהה מזו הנקובה בכרטיס הטיסה שהונפק לו, לא ידרוש מהנוסע תשלום נוסף בשל העברה כאמור.</w:t>
      </w:r>
    </w:p>
    <w:p w14:paraId="75522F15"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החליט מפעיל טיסה או מארגן על העברת נוסע למחלקה ברמה נמוכה מזו הנקובה בכרטיס הטיסה שהונפק לו, ישלם לנוסע פיצוי כספי בשל שינוי בתנאי כרטיס הטיסה, כאמור בתוספת השנייה, בסכום שיחושב כשיעור ממחיר כרטיס הטיסה ששילם הנוסע ואם הטיסה כוללת חניית ביניים – בסכום השווה למחיר ששולם בעד כרטיס הטיסה כשהוא מוכפל ביחס שבין מרחק הטיסה שבה הועבר הנוסע למחלקה ברמה נמוכה יותר כאמור ובין מרחק הטיסה הכולל; נרכש כרטיס הטיסה כחלק מחבילת תיור – יחושב מחיר כרטיס הטיסה לעניין סעיף קטן זה לפי הוראות סעיף 3(ב)(3).</w:t>
      </w:r>
    </w:p>
    <w:p w14:paraId="6CE52D24"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5" w:name="Seif10"/>
      <w:bookmarkEnd w:id="15"/>
      <w:r w:rsidRPr="00E378BF">
        <w:rPr>
          <w:rFonts w:ascii="Time New Roman" w:eastAsia="Times New Roman" w:hAnsi="Time New Roman" w:cs="Times New Roman"/>
          <w:b/>
          <w:bCs/>
          <w:color w:val="008000"/>
          <w:sz w:val="27"/>
          <w:szCs w:val="27"/>
          <w:rtl/>
        </w:rPr>
        <w:t>הנפקת כרטיס טיסה לטיסה שמועדיה לא אושרו מראש</w:t>
      </w:r>
    </w:p>
    <w:p w14:paraId="2F01A94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10</w:t>
      </w:r>
      <w:r w:rsidRPr="00E378BF">
        <w:rPr>
          <w:rFonts w:ascii="FrankRuehl" w:eastAsia="Times New Roman" w:hAnsi="FrankRuehl" w:cs="FrankRuehl"/>
          <w:color w:val="000000"/>
          <w:sz w:val="26"/>
          <w:szCs w:val="26"/>
          <w:rtl/>
        </w:rPr>
        <w:t xml:space="preserve">.    (א)  מפעיל טיסה, מארגן או מי שהסמיכו לכך לא ינפיקו לנוסע כרטיס טיסה שמועד הטיסה הנקוב בו אינו המועד שרשות שדות התעופה אישרה מראש ובשל כך הטיסה לא </w:t>
      </w:r>
      <w:proofErr w:type="spellStart"/>
      <w:r w:rsidRPr="00E378BF">
        <w:rPr>
          <w:rFonts w:ascii="FrankRuehl" w:eastAsia="Times New Roman" w:hAnsi="FrankRuehl" w:cs="FrankRuehl"/>
          <w:color w:val="000000"/>
          <w:sz w:val="26"/>
          <w:szCs w:val="26"/>
          <w:rtl/>
        </w:rPr>
        <w:t>היתה</w:t>
      </w:r>
      <w:proofErr w:type="spellEnd"/>
      <w:r w:rsidRPr="00E378BF">
        <w:rPr>
          <w:rFonts w:ascii="FrankRuehl" w:eastAsia="Times New Roman" w:hAnsi="FrankRuehl" w:cs="FrankRuehl"/>
          <w:color w:val="000000"/>
          <w:sz w:val="26"/>
          <w:szCs w:val="26"/>
          <w:rtl/>
        </w:rPr>
        <w:t xml:space="preserve"> אמורה להמריא במועד הנקוב כאמור, אלא אם כן –</w:t>
      </w:r>
    </w:p>
    <w:p w14:paraId="6DC8C61D"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הנוסע קיבל הודעה על מועד הטיסה שאושר ממפעיל הטיסה, מהמארגן או ממי שהסמיכו לכך, שלושה חודשים לפחות לפני אותו מעוד;</w:t>
      </w:r>
    </w:p>
    <w:p w14:paraId="4A6529E4"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רשות שדות התעופה אישרה בדיעבד את מועד הטיסה הנקוב בכרטיס הטיסה.</w:t>
      </w:r>
    </w:p>
    <w:p w14:paraId="2604E44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הוראות סעיף זה לא יחולו על נותן שירותי סוכנות נסיעות שאינו מארגן.</w:t>
      </w:r>
    </w:p>
    <w:p w14:paraId="24B6201B"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6" w:name="Seif11"/>
      <w:bookmarkEnd w:id="16"/>
      <w:r w:rsidRPr="00E378BF">
        <w:rPr>
          <w:rFonts w:ascii="Time New Roman" w:eastAsia="Times New Roman" w:hAnsi="Time New Roman" w:cs="Times New Roman"/>
          <w:b/>
          <w:bCs/>
          <w:color w:val="008000"/>
          <w:sz w:val="27"/>
          <w:szCs w:val="27"/>
          <w:rtl/>
        </w:rPr>
        <w:t>פיצויים לדוגמה הודעה תשפ"א-2021</w:t>
      </w:r>
    </w:p>
    <w:p w14:paraId="79FA7B01"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11</w:t>
      </w:r>
      <w:r w:rsidRPr="00E378BF">
        <w:rPr>
          <w:rFonts w:ascii="FrankRuehl" w:eastAsia="Times New Roman" w:hAnsi="FrankRuehl" w:cs="FrankRuehl"/>
          <w:color w:val="000000"/>
          <w:sz w:val="26"/>
          <w:szCs w:val="26"/>
          <w:rtl/>
        </w:rPr>
        <w:t>.    (א)  בית המשפט רשאי לפסוק לנוסע שהונפק לו כרטיס טיסה פיצויים שאינם תלויים בנזק (בסעיף זה – פיצויים לדוגמה), בסכום שלא יעלה על 10,350 שקלים חדשים, אם מצא כי נעשה ביודעין אחד מאלה:</w:t>
      </w:r>
    </w:p>
    <w:p w14:paraId="194DD558"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מפעיל טיסה או מארגן –</w:t>
      </w:r>
    </w:p>
    <w:p w14:paraId="59FE4DBC"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(א)   לא נתן הטבות לנוסע שסירב להטיסו, בניגוד להוראות סעיף 5;</w:t>
      </w:r>
    </w:p>
    <w:p w14:paraId="0BF90B0E"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(ב)   לא נתן הטבות לנוסע שטיסתו בוטלה, בניגוד להוראות סעיף 6;</w:t>
      </w:r>
    </w:p>
    <w:p w14:paraId="6C29BED2"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(ג)    לא נתן הטבות לנוסע שטיסתו המריאה באיחור, בניגוד להוראות סעיף 7;</w:t>
      </w:r>
    </w:p>
    <w:p w14:paraId="188A7AF9"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(ד)   לא נתן הטבות לנוסע שמועד ההמראה של טיסתו הוקדם, בניגוד להוראות סעיף 8;</w:t>
      </w:r>
    </w:p>
    <w:p w14:paraId="139C5F87"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(ה)   לא נתן פיצוי כספי בשל שינוי בתנאי כרטיס הטיסה כאמור בתוספת השנייה, לנוסע שהועבר למחלקה ברמה נמוכה יותר מזו הנקובה בכרטיס הטיסה שלו, בניגוד להוראות סעיף 9(ב);</w:t>
      </w:r>
    </w:p>
    <w:p w14:paraId="710972F1"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(2)   מפעיל טיסה, מארגן או מי שהסמיכו לכך הנפיק לנוסע כרטיס טיסה שמועד הטיסה הנקוב בו אינו המועד שרשות שדות התעופה אישרה מראש, ובשל כך הטיסה לא </w:t>
      </w:r>
      <w:proofErr w:type="spellStart"/>
      <w:r w:rsidRPr="00E378BF">
        <w:rPr>
          <w:rFonts w:ascii="FrankRuehl" w:eastAsia="Times New Roman" w:hAnsi="FrankRuehl" w:cs="FrankRuehl"/>
          <w:color w:val="000000"/>
          <w:sz w:val="26"/>
          <w:szCs w:val="26"/>
          <w:rtl/>
        </w:rPr>
        <w:t>היתה</w:t>
      </w:r>
      <w:proofErr w:type="spellEnd"/>
      <w:r w:rsidRPr="00E378BF">
        <w:rPr>
          <w:rFonts w:ascii="FrankRuehl" w:eastAsia="Times New Roman" w:hAnsi="FrankRuehl" w:cs="FrankRuehl"/>
          <w:color w:val="000000"/>
          <w:sz w:val="26"/>
          <w:szCs w:val="26"/>
          <w:rtl/>
        </w:rPr>
        <w:t xml:space="preserve"> אמורה להמריא במועד הנקוב כאמור, בניגוד להוראות סעיף 10, והיא בוטלה או המריאה בפער העולה על שעתיים מהמועד הנקוב באותו כרטיס טיסה.</w:t>
      </w:r>
    </w:p>
    <w:p w14:paraId="128B6A8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בבואו לקבוע את גובה הפיצויים לדוגמה, יתחשב בית המשפט, בין השאר, בשיקולים המפורטים להלן, ולא יתחשב בגובה הנזק שנגרם לנוסע עקב ביטול הטיסה או השינוי במועד המראתה או בתנאיה:</w:t>
      </w:r>
    </w:p>
    <w:p w14:paraId="0982BB4D"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אכיפת החוק והרתעה מפני הפרתו;</w:t>
      </w:r>
    </w:p>
    <w:p w14:paraId="77582EEB"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lastRenderedPageBreak/>
        <w:t>(2)   עידוד הנוסע למימוש זכויותיו;</w:t>
      </w:r>
    </w:p>
    <w:p w14:paraId="0D0CE52F"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היות ההפרה הפרה חוזרת;</w:t>
      </w:r>
    </w:p>
    <w:p w14:paraId="42C100A2"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(4)   חומרת ההפרה ונסיבותיה;</w:t>
      </w:r>
    </w:p>
    <w:p w14:paraId="0142286A"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xml:space="preserve">(5)   </w:t>
      </w:r>
      <w:proofErr w:type="spellStart"/>
      <w:r w:rsidRPr="00E378BF">
        <w:rPr>
          <w:rFonts w:ascii="FrankRuehl" w:eastAsia="Times New Roman" w:hAnsi="FrankRuehl" w:cs="FrankRuehl"/>
          <w:color w:val="000000"/>
          <w:sz w:val="26"/>
          <w:szCs w:val="26"/>
          <w:rtl/>
        </w:rPr>
        <w:t>שווייה</w:t>
      </w:r>
      <w:proofErr w:type="spellEnd"/>
      <w:r w:rsidRPr="00E378BF">
        <w:rPr>
          <w:rFonts w:ascii="FrankRuehl" w:eastAsia="Times New Roman" w:hAnsi="FrankRuehl" w:cs="FrankRuehl"/>
          <w:color w:val="000000"/>
          <w:sz w:val="26"/>
          <w:szCs w:val="26"/>
          <w:rtl/>
        </w:rPr>
        <w:t xml:space="preserve"> הכספי של העסקה שבקשר אליה בוצעה ההפרה.</w:t>
      </w:r>
    </w:p>
    <w:p w14:paraId="62150AA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(ג)   אין בהוראות סעיף זה כדי לגרוע מזכותו של נוסע להטבות בשל אותה הפרה.</w:t>
      </w:r>
    </w:p>
    <w:p w14:paraId="5C467F96"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17" w:name="Rov28"/>
      <w:bookmarkStart w:id="18" w:name="_Hlk502825923"/>
      <w:bookmarkStart w:id="19" w:name="_Hlk502825947"/>
      <w:bookmarkStart w:id="20" w:name="_Hlk502825955"/>
      <w:bookmarkStart w:id="21" w:name="Seif12"/>
      <w:bookmarkEnd w:id="17"/>
      <w:bookmarkEnd w:id="18"/>
      <w:bookmarkEnd w:id="19"/>
      <w:bookmarkEnd w:id="20"/>
      <w:bookmarkEnd w:id="21"/>
      <w:r w:rsidRPr="00E378BF">
        <w:rPr>
          <w:rFonts w:ascii="Time New Roman" w:eastAsia="Times New Roman" w:hAnsi="Time New Roman" w:cs="Times New Roman"/>
          <w:b/>
          <w:bCs/>
          <w:color w:val="008000"/>
          <w:sz w:val="27"/>
          <w:szCs w:val="27"/>
          <w:rtl/>
        </w:rPr>
        <w:t>חישוב מרחקים</w:t>
      </w:r>
    </w:p>
    <w:p w14:paraId="1799776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12</w:t>
      </w:r>
      <w:r w:rsidRPr="00E378BF">
        <w:rPr>
          <w:rFonts w:ascii="FrankRuehl" w:eastAsia="Times New Roman" w:hAnsi="FrankRuehl" w:cs="FrankRuehl"/>
          <w:color w:val="000000"/>
          <w:sz w:val="26"/>
          <w:szCs w:val="26"/>
          <w:rtl/>
        </w:rPr>
        <w:t>.    המרחקים הנקובים בחוק זה יחושבו בהתאם למרחק הקצר ביותר בין שתי נקודות על פני משטח כדורי.</w:t>
      </w:r>
    </w:p>
    <w:p w14:paraId="7586A96B"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22" w:name="Seif13"/>
      <w:bookmarkEnd w:id="22"/>
      <w:r w:rsidRPr="00E378BF">
        <w:rPr>
          <w:rFonts w:ascii="Time New Roman" w:eastAsia="Times New Roman" w:hAnsi="Time New Roman" w:cs="Times New Roman"/>
          <w:b/>
          <w:bCs/>
          <w:color w:val="008000"/>
          <w:sz w:val="27"/>
          <w:szCs w:val="27"/>
          <w:rtl/>
        </w:rPr>
        <w:t>עדכון סכומים</w:t>
      </w:r>
    </w:p>
    <w:p w14:paraId="4A1E6981"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13</w:t>
      </w:r>
      <w:r w:rsidRPr="00E378BF">
        <w:rPr>
          <w:rFonts w:ascii="FrankRuehl" w:eastAsia="Times New Roman" w:hAnsi="FrankRuehl" w:cs="FrankRuehl"/>
          <w:color w:val="000000"/>
          <w:sz w:val="26"/>
          <w:szCs w:val="26"/>
          <w:rtl/>
        </w:rPr>
        <w:t>.    הסכומים הנקובים בחוק זה יעודכנו ב-1 בינואר בכל שנה (בסעיף זה – יום העדכון) בהתאם לשיעור עליית המדד החדש לעומת המדד הבסיסי, ויעוגלו לסכום הקרוב שהוא מכפלה של עשרה שקלים חדשים; המנהל הכללי של משרד התחבורה התשתיות הלאומיות והבטיחות בדרכים יפרסם את הסכומים המעודכנים בהודעה ברשומות ובאתר האינטרנט של המשרד; בסעיף קטן זה –</w:t>
      </w:r>
    </w:p>
    <w:p w14:paraId="0BC2489E"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"המדד החדש" – המדד שפורסם לאחרונה בחודש נובמבר שלפני יום העדכון;</w:t>
      </w:r>
    </w:p>
    <w:p w14:paraId="3768853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"המדד הבסיסי" – המדד שפורסם בחודש ינואר 2012;</w:t>
      </w:r>
    </w:p>
    <w:p w14:paraId="3FCAF16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"מדד" – מדד המחירים לצרכן שמפרסמת הלשכה המרכזית לסטטיסטיקה.</w:t>
      </w:r>
    </w:p>
    <w:p w14:paraId="679B201B" w14:textId="77777777" w:rsidR="00E378BF" w:rsidRPr="00E378BF" w:rsidRDefault="00E378BF" w:rsidP="00E378BF">
      <w:pPr>
        <w:spacing w:before="72"/>
        <w:ind w:left="1021" w:right="1134" w:hanging="1021"/>
        <w:rPr>
          <w:rFonts w:ascii="Times New Roman" w:eastAsia="Times New Roman" w:hAnsi="Times New Roman" w:cs="Times New Roman"/>
          <w:color w:val="000000"/>
          <w:sz w:val="20"/>
          <w:szCs w:val="20"/>
          <w:rtl/>
        </w:rPr>
      </w:pPr>
      <w:bookmarkStart w:id="23" w:name="Seif14"/>
      <w:bookmarkEnd w:id="23"/>
      <w:r w:rsidRPr="00E378BF">
        <w:rPr>
          <w:rFonts w:ascii="Time New Roman" w:eastAsia="Times New Roman" w:hAnsi="Time New Roman" w:cs="Times New Roman"/>
          <w:b/>
          <w:bCs/>
          <w:color w:val="008000"/>
          <w:sz w:val="27"/>
          <w:szCs w:val="27"/>
          <w:rtl/>
        </w:rPr>
        <w:t>חובות יידוע וגילוי</w:t>
      </w:r>
    </w:p>
    <w:p w14:paraId="452B8E0A" w14:textId="77777777" w:rsidR="00E378BF" w:rsidRPr="00E378BF" w:rsidRDefault="00E378BF" w:rsidP="00E378BF">
      <w:pPr>
        <w:spacing w:before="72"/>
        <w:ind w:left="1021" w:right="1134" w:hanging="1021"/>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14</w:t>
      </w:r>
      <w:r w:rsidRPr="00E378BF">
        <w:rPr>
          <w:rFonts w:ascii="FrankRuehl" w:eastAsia="Times New Roman" w:hAnsi="FrankRuehl" w:cs="FrankRuehl"/>
          <w:color w:val="000000"/>
          <w:sz w:val="26"/>
          <w:szCs w:val="26"/>
          <w:rtl/>
        </w:rPr>
        <w:t>.    (א)  (1)   מפעיל טיסה או מארגן יציג במקום שבו הוא מקבל קהל, מודעה המפרטת את זכות הנוסע להטבות במקרה של סירוב להטיסו בטיסה, עיכוב טיסה, הקדמת טיסה או ביטולה (בסעיף זה – מידע לנוסע), במקום הנראה לעין ובאותיות ברורות וקריאות;</w:t>
      </w:r>
    </w:p>
    <w:p w14:paraId="32F4F47E"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מפעיל טיסה, מארגן ונותן שירותי סוכנות נסיעות המציעים כרטיסי טיסה למכירה יפרסמו מידע לנוסע באתרי האינטרנט שלהם, אם קיימים, באופן בולט;</w:t>
      </w:r>
    </w:p>
    <w:p w14:paraId="7A545DF6"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בעל רישיון להפעלת שדה תעופה לפי חוק הטיס, התשע"א-2011, יציב בכל שדה תעופה שהוא מפעיל שילוט המציג מידע לנוסע, במקום הנראה לעין באותיות ברורות וקריאות;</w:t>
      </w:r>
    </w:p>
    <w:p w14:paraId="11A59E8E" w14:textId="77777777" w:rsidR="00E378BF" w:rsidRPr="00E378BF" w:rsidRDefault="00E378BF" w:rsidP="00E378BF">
      <w:pPr>
        <w:spacing w:before="72"/>
        <w:ind w:left="1021"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(4)   השר רשאי לקבוע הוראות לעניין מידע לנוסע, ובכלל זה לעניין נוסח המודעות והשילוט כאמור בסעיף קטן זה.</w:t>
      </w:r>
    </w:p>
    <w:p w14:paraId="19C06E8D"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נוסע שהונפק לו כרטיס טיסה לטיסה שמתקיימת לגביה עילה מזכה, זכאי לקבל ממפעיל הטיסה או מהמארגן מסמך המפרט את זכותו להטבות.</w:t>
      </w:r>
    </w:p>
    <w:p w14:paraId="065DDD3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(ג)   מפעיל טיסה או מארגן המנפיק לנוסע כרטיס טיסה, ימסור לו פרטים בדבר מקום הימצאו בשדה התעופה של מי שמונה לפי הוראות סעיף 8ג(א1) לחוק רישוי שירותי התעופה, התשכ"ג-1963, לשם סיוע לנוסעים לממש את זכויותיהם בהתאם להוראות חוק זה ובדבר דרכי ההתקשרות עמו; החובה למסור פרטים כאמור תחול גם על נותן שירותי סוכנות נסיעות שמוכר לנוסע כרטיס טיסה, ובלבד שקיבל את הפרטים ממפעיל טיסה או מהמארגן.</w:t>
      </w:r>
    </w:p>
    <w:p w14:paraId="59FC06C1"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24" w:name="Seif15"/>
      <w:bookmarkEnd w:id="24"/>
      <w:r w:rsidRPr="00E378BF">
        <w:rPr>
          <w:rFonts w:ascii="Time New Roman" w:eastAsia="Times New Roman" w:hAnsi="Time New Roman" w:cs="Times New Roman"/>
          <w:b/>
          <w:bCs/>
          <w:color w:val="008000"/>
          <w:sz w:val="27"/>
          <w:szCs w:val="27"/>
          <w:rtl/>
        </w:rPr>
        <w:t>סיוע של נותן שירותי סוכנות נסיעות בקבלת הטבות (הוראת שעה – תיקון מס' 1) (תיקון מס' 2) תשפ"א-2020</w:t>
      </w:r>
    </w:p>
    <w:p w14:paraId="349C056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15</w:t>
      </w:r>
      <w:r w:rsidRPr="00E378BF">
        <w:rPr>
          <w:rFonts w:ascii="FrankRuehl" w:eastAsia="Times New Roman" w:hAnsi="FrankRuehl" w:cs="FrankRuehl"/>
          <w:color w:val="000000"/>
          <w:sz w:val="26"/>
          <w:szCs w:val="26"/>
          <w:rtl/>
        </w:rPr>
        <w:t>.    לשם קבלת פיצוי כספי או השבת תמורה, רשאי נוסע לבקש מנותן שירותי סוכנות הנסיעות שממנו רכש את כרטיס הטיסה לטיסה שהתקיימה בה עילה מזכה, לסייע לו בקבלת ההטבות האמורות; ביקש הנוסע כאמור, יפנה נותן שירותי סוכנות הנסיעות למפעיל הטיסה, למארגן או למי מטעמם, למימוש זכאותו של הנוסע לאותן הטבות, בהתאם להוראות חוק זה.</w:t>
      </w:r>
    </w:p>
    <w:p w14:paraId="60886B2E"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25" w:name="Rov39"/>
      <w:bookmarkStart w:id="26" w:name="Seif16"/>
      <w:bookmarkEnd w:id="25"/>
      <w:bookmarkEnd w:id="26"/>
      <w:r w:rsidRPr="00E378BF">
        <w:rPr>
          <w:rFonts w:ascii="Time New Roman" w:eastAsia="Times New Roman" w:hAnsi="Time New Roman" w:cs="Times New Roman"/>
          <w:b/>
          <w:bCs/>
          <w:color w:val="008000"/>
          <w:sz w:val="27"/>
          <w:szCs w:val="27"/>
          <w:rtl/>
        </w:rPr>
        <w:lastRenderedPageBreak/>
        <w:t>שמירת דינים</w:t>
      </w:r>
    </w:p>
    <w:p w14:paraId="6C849BF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16</w:t>
      </w:r>
      <w:r w:rsidRPr="00E378BF">
        <w:rPr>
          <w:rFonts w:ascii="FrankRuehl" w:eastAsia="Times New Roman" w:hAnsi="FrankRuehl" w:cs="FrankRuehl"/>
          <w:color w:val="000000"/>
          <w:sz w:val="26"/>
          <w:szCs w:val="26"/>
          <w:rtl/>
        </w:rPr>
        <w:t>.    אין בהוראות חוק זה כדי לגרוע מהוראות כל דין, ובכלל זה מזכותו של נוסע לפיצוי לפי כל דין.</w:t>
      </w:r>
    </w:p>
    <w:p w14:paraId="36609E9C"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27" w:name="Seif17"/>
      <w:bookmarkEnd w:id="27"/>
      <w:r w:rsidRPr="00E378BF">
        <w:rPr>
          <w:rFonts w:ascii="Time New Roman" w:eastAsia="Times New Roman" w:hAnsi="Time New Roman" w:cs="Times New Roman"/>
          <w:b/>
          <w:bCs/>
          <w:color w:val="008000"/>
          <w:sz w:val="27"/>
          <w:szCs w:val="27"/>
          <w:rtl/>
        </w:rPr>
        <w:t>התניה – לטובת הנוסע</w:t>
      </w:r>
    </w:p>
    <w:p w14:paraId="33B1A9F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17</w:t>
      </w:r>
      <w:r w:rsidRPr="00E378BF">
        <w:rPr>
          <w:rFonts w:ascii="FrankRuehl" w:eastAsia="Times New Roman" w:hAnsi="FrankRuehl" w:cs="FrankRuehl"/>
          <w:color w:val="000000"/>
          <w:sz w:val="26"/>
          <w:szCs w:val="26"/>
          <w:rtl/>
        </w:rPr>
        <w:t>.    אין להתנות על הוראות חוק זה, אלא לטובת הנוסע.</w:t>
      </w:r>
    </w:p>
    <w:p w14:paraId="41D1C2F8"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28" w:name="Seif18"/>
      <w:bookmarkEnd w:id="28"/>
      <w:r w:rsidRPr="00E378BF">
        <w:rPr>
          <w:rFonts w:ascii="Time New Roman" w:eastAsia="Times New Roman" w:hAnsi="Time New Roman" w:cs="Times New Roman"/>
          <w:b/>
          <w:bCs/>
          <w:color w:val="008000"/>
          <w:sz w:val="27"/>
          <w:szCs w:val="27"/>
          <w:rtl/>
        </w:rPr>
        <w:t>תחולה על נוסע בטיסה פנים-ארצית (הוראת שעה – תיקון מס' 1) תש"ף-2020</w:t>
      </w:r>
    </w:p>
    <w:p w14:paraId="273168F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18</w:t>
      </w:r>
      <w:r w:rsidRPr="00E378BF">
        <w:rPr>
          <w:rFonts w:ascii="FrankRuehl" w:eastAsia="Times New Roman" w:hAnsi="FrankRuehl" w:cs="FrankRuehl"/>
          <w:color w:val="000000"/>
          <w:sz w:val="26"/>
          <w:szCs w:val="26"/>
          <w:rtl/>
        </w:rPr>
        <w:t>.    הוראות חוק זה יחולו, בשינויים המחויבים, גם על נוסע בטיסה שנקודת המוצא והיעד הסופי שלה נמצאים בשטח מדינת ישראל, ואולם לא יינתן פיצוי כספי לנוסע כאמור אלא לפי הוראות שקבע השר; בתקנות לפי סעיף זה רשאי השר לקבוע בין השאר נסיבות שבהן לא יינתן פיצוי כאמור.</w:t>
      </w:r>
    </w:p>
    <w:p w14:paraId="2D942FB5"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29" w:name="Rov36"/>
      <w:bookmarkStart w:id="30" w:name="Seif19"/>
      <w:bookmarkEnd w:id="29"/>
      <w:bookmarkEnd w:id="30"/>
      <w:r w:rsidRPr="00E378BF">
        <w:rPr>
          <w:rFonts w:ascii="Time New Roman" w:eastAsia="Times New Roman" w:hAnsi="Time New Roman" w:cs="Times New Roman"/>
          <w:b/>
          <w:bCs/>
          <w:color w:val="008000"/>
          <w:sz w:val="27"/>
          <w:szCs w:val="27"/>
          <w:rtl/>
        </w:rPr>
        <w:t>התיישנות</w:t>
      </w:r>
    </w:p>
    <w:p w14:paraId="28F70F2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19</w:t>
      </w:r>
      <w:r w:rsidRPr="00E378BF">
        <w:rPr>
          <w:rFonts w:ascii="FrankRuehl" w:eastAsia="Times New Roman" w:hAnsi="FrankRuehl" w:cs="FrankRuehl"/>
          <w:color w:val="000000"/>
          <w:sz w:val="26"/>
          <w:szCs w:val="26"/>
          <w:rtl/>
        </w:rPr>
        <w:t>.    תקופת ההתיישנות של תביעה בשל הפרת הוראות חוק זה היא ארבע שנים מיום שנוצרה עילה מזכה.</w:t>
      </w:r>
    </w:p>
    <w:p w14:paraId="290CB07F"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1" w:name="Seif20"/>
      <w:bookmarkEnd w:id="31"/>
      <w:r w:rsidRPr="00E378BF">
        <w:rPr>
          <w:rFonts w:ascii="Time New Roman" w:eastAsia="Times New Roman" w:hAnsi="Time New Roman" w:cs="Times New Roman"/>
          <w:b/>
          <w:bCs/>
          <w:color w:val="008000"/>
          <w:sz w:val="27"/>
          <w:szCs w:val="27"/>
          <w:rtl/>
        </w:rPr>
        <w:t>סייג לזכאות בשל קבלת הטבה לפי דין זר</w:t>
      </w:r>
    </w:p>
    <w:p w14:paraId="66DBB88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20</w:t>
      </w:r>
      <w:r w:rsidRPr="00E378BF">
        <w:rPr>
          <w:rFonts w:ascii="FrankRuehl" w:eastAsia="Times New Roman" w:hAnsi="FrankRuehl" w:cs="FrankRuehl"/>
          <w:color w:val="000000"/>
          <w:sz w:val="26"/>
          <w:szCs w:val="26"/>
          <w:rtl/>
        </w:rPr>
        <w:t>.    נוסע שקיבל הטבה לפי דין זר בשל נסיבות המקימות עילה מזכה, לא יהיה זכאי להטבות לפי חוק זה מאותו סוג שקיבל כאמור.</w:t>
      </w:r>
    </w:p>
    <w:p w14:paraId="1641E177"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2" w:name="Seif21"/>
      <w:bookmarkEnd w:id="32"/>
      <w:r w:rsidRPr="00E378BF">
        <w:rPr>
          <w:rFonts w:ascii="Time New Roman" w:eastAsia="Times New Roman" w:hAnsi="Time New Roman" w:cs="Times New Roman"/>
          <w:b/>
          <w:bCs/>
          <w:color w:val="008000"/>
          <w:sz w:val="27"/>
          <w:szCs w:val="27"/>
          <w:rtl/>
        </w:rPr>
        <w:t>שינוי התוספות</w:t>
      </w:r>
    </w:p>
    <w:p w14:paraId="7873595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21</w:t>
      </w:r>
      <w:r w:rsidRPr="00E378BF">
        <w:rPr>
          <w:rFonts w:ascii="FrankRuehl" w:eastAsia="Times New Roman" w:hAnsi="FrankRuehl" w:cs="FrankRuehl"/>
          <w:color w:val="000000"/>
          <w:sz w:val="26"/>
          <w:szCs w:val="26"/>
          <w:rtl/>
        </w:rPr>
        <w:t>.    השר רשאי, בצו, לשנות את התוספות לחוק זה.</w:t>
      </w:r>
    </w:p>
    <w:p w14:paraId="7C37208A"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3" w:name="Seif22"/>
      <w:bookmarkEnd w:id="33"/>
      <w:r w:rsidRPr="00E378BF">
        <w:rPr>
          <w:rFonts w:ascii="Time New Roman" w:eastAsia="Times New Roman" w:hAnsi="Time New Roman" w:cs="Times New Roman"/>
          <w:b/>
          <w:bCs/>
          <w:color w:val="008000"/>
          <w:sz w:val="27"/>
          <w:szCs w:val="27"/>
          <w:rtl/>
        </w:rPr>
        <w:t>ביצוע ותקנות</w:t>
      </w:r>
    </w:p>
    <w:p w14:paraId="69E8485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22</w:t>
      </w:r>
      <w:r w:rsidRPr="00E378BF">
        <w:rPr>
          <w:rFonts w:ascii="FrankRuehl" w:eastAsia="Times New Roman" w:hAnsi="FrankRuehl" w:cs="FrankRuehl"/>
          <w:color w:val="000000"/>
          <w:sz w:val="26"/>
          <w:szCs w:val="26"/>
          <w:rtl/>
        </w:rPr>
        <w:t>.    (א)  השר ממונה על ביצוע חוק זה.</w:t>
      </w:r>
    </w:p>
    <w:p w14:paraId="0F2C155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תקנות וצווים לפי חוק זה טעונים אישור של ועדת הכלכלה של הכנסת.</w:t>
      </w:r>
    </w:p>
    <w:p w14:paraId="293B5504"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4" w:name="Seif23"/>
      <w:bookmarkEnd w:id="34"/>
      <w:r w:rsidRPr="00E378BF">
        <w:rPr>
          <w:rFonts w:ascii="Time New Roman" w:eastAsia="Times New Roman" w:hAnsi="Time New Roman" w:cs="Times New Roman"/>
          <w:b/>
          <w:bCs/>
          <w:color w:val="008000"/>
          <w:sz w:val="27"/>
          <w:szCs w:val="27"/>
          <w:rtl/>
        </w:rPr>
        <w:t>תיקון חוק רישוי שירותי התעופה – מס' 4</w:t>
      </w:r>
    </w:p>
    <w:p w14:paraId="64394CF3"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23</w:t>
      </w:r>
      <w:r w:rsidRPr="00E378BF">
        <w:rPr>
          <w:rFonts w:ascii="FrankRuehl" w:eastAsia="Times New Roman" w:hAnsi="FrankRuehl" w:cs="FrankRuehl"/>
          <w:color w:val="000000"/>
          <w:sz w:val="26"/>
          <w:szCs w:val="26"/>
          <w:rtl/>
        </w:rPr>
        <w:t>.    בחוק רישוי שירותי התעופה, התשכ"ג-1963 –</w:t>
      </w:r>
    </w:p>
    <w:p w14:paraId="0549DF99" w14:textId="77777777" w:rsidR="00E378BF" w:rsidRPr="00E378BF" w:rsidRDefault="00E378BF" w:rsidP="00E378BF">
      <w:pPr>
        <w:spacing w:before="72"/>
        <w:ind w:left="62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בסעיף 6, במקום "טיסות" יבוא "הפעלות";</w:t>
      </w:r>
    </w:p>
    <w:p w14:paraId="7E139179" w14:textId="77777777" w:rsidR="00E378BF" w:rsidRPr="00E378BF" w:rsidRDefault="00E378BF" w:rsidP="00E378BF">
      <w:pPr>
        <w:spacing w:before="72"/>
        <w:ind w:left="62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בסעיף 8, בכל מקום, במקום "שר התחבורה" יבוא "השר";</w:t>
      </w:r>
    </w:p>
    <w:p w14:paraId="4FC0C531" w14:textId="77777777" w:rsidR="00E378BF" w:rsidRPr="00E378BF" w:rsidRDefault="00E378BF" w:rsidP="00E378BF">
      <w:pPr>
        <w:spacing w:before="72"/>
        <w:ind w:left="62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בסעיף 8ג, אחרי סעיף קטן (א) יבוא:</w:t>
      </w:r>
    </w:p>
    <w:p w14:paraId="3159DAEB" w14:textId="77777777" w:rsidR="00E378BF" w:rsidRPr="00E378BF" w:rsidRDefault="00E378BF" w:rsidP="00E378BF">
      <w:pPr>
        <w:spacing w:before="72"/>
        <w:ind w:left="1475" w:right="1134" w:hanging="454"/>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"(א1) (1)  המנהל לא ייתן היתר הפעלה, אלא אם כן התחייב מבקש ההיתר למנות אדם מטעמו לשם סיוע לנוסעים לממש את זכויותיהם בהתאם להוראות חוק פיצוי וסיוע, בכל טיסה שהוא מפעיל, שיהיה נוכח בשדה התעופה שלוש שעות לפחות לפני מועד ההמראה המתוכנן של הטיסה, ועד תום 30 דקות לאחר המראתה;</w:t>
      </w:r>
    </w:p>
    <w:p w14:paraId="5F303559"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החובה למנות אדם לפי הוראות פסקה (1) תחול גם בשדה תעופה מחוץ לישראל, לגבי טיסה לישראל, ובלבד שהונפק לנוסע כרטיס טיסה הלוך ושוב לטיסה מישראל ואליה, לרבות טיסה הכוללת חניית ביניים;</w:t>
      </w:r>
    </w:p>
    <w:p w14:paraId="577B7837"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בסעיף קטן זה –</w:t>
      </w:r>
    </w:p>
    <w:p w14:paraId="36BFAA80"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"חוק פיצוי וסיוע" – חוק שירותי תעופה (פיצוי וסיוע בשל ביטול טיסה או שינוי בתנאיה), התשע"ב-2012;</w:t>
      </w:r>
    </w:p>
    <w:p w14:paraId="71FCC624"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"חניית ביניים" ו"נותן שירותי סוכנות נסיעות" – כהגדרתם בחוק פיצוי וסיוע;</w:t>
      </w:r>
    </w:p>
    <w:p w14:paraId="094A4486" w14:textId="77777777" w:rsidR="00E378BF" w:rsidRPr="00E378BF" w:rsidRDefault="00E378BF" w:rsidP="00E378BF">
      <w:pPr>
        <w:spacing w:before="72"/>
        <w:ind w:left="147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"כרטיס טיסה הלוך ושוב" – כהגדרתו בסעיף 3(ג) לחוק פיצוי וסיוע.".</w:t>
      </w:r>
    </w:p>
    <w:p w14:paraId="01337C76"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5" w:name="Seif24"/>
      <w:bookmarkEnd w:id="35"/>
      <w:r w:rsidRPr="00E378BF">
        <w:rPr>
          <w:rFonts w:ascii="Time New Roman" w:eastAsia="Times New Roman" w:hAnsi="Time New Roman" w:cs="Times New Roman"/>
          <w:b/>
          <w:bCs/>
          <w:color w:val="008000"/>
          <w:sz w:val="27"/>
          <w:szCs w:val="27"/>
          <w:rtl/>
        </w:rPr>
        <w:t>תחילה ותקנות ראשונות</w:t>
      </w:r>
    </w:p>
    <w:p w14:paraId="2F3A5BB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lastRenderedPageBreak/>
        <w:t>24</w:t>
      </w:r>
      <w:r w:rsidRPr="00E378BF">
        <w:rPr>
          <w:rFonts w:ascii="FrankRuehl" w:eastAsia="Times New Roman" w:hAnsi="FrankRuehl" w:cs="FrankRuehl"/>
          <w:color w:val="000000"/>
          <w:sz w:val="26"/>
          <w:szCs w:val="26"/>
          <w:rtl/>
        </w:rPr>
        <w:t xml:space="preserve">.    (א)  תחילתו של חוק זה ביום כ"ח באב </w:t>
      </w:r>
      <w:proofErr w:type="spellStart"/>
      <w:r w:rsidRPr="00E378BF">
        <w:rPr>
          <w:rFonts w:ascii="FrankRuehl" w:eastAsia="Times New Roman" w:hAnsi="FrankRuehl" w:cs="FrankRuehl"/>
          <w:color w:val="000000"/>
          <w:sz w:val="26"/>
          <w:szCs w:val="26"/>
          <w:rtl/>
        </w:rPr>
        <w:t>התשע"ב</w:t>
      </w:r>
      <w:proofErr w:type="spellEnd"/>
      <w:r w:rsidRPr="00E378BF">
        <w:rPr>
          <w:rFonts w:ascii="FrankRuehl" w:eastAsia="Times New Roman" w:hAnsi="FrankRuehl" w:cs="FrankRuehl"/>
          <w:color w:val="000000"/>
          <w:sz w:val="26"/>
          <w:szCs w:val="26"/>
          <w:rtl/>
        </w:rPr>
        <w:t xml:space="preserve"> (16 באוגוסט 2012) (להלן – יום התחילה).</w:t>
      </w:r>
    </w:p>
    <w:p w14:paraId="6CDC37D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(ב)  תקנות ראשונות לפי סעיף 18 יובאו לאישור ועדת הכלכלה של הכנסת בתוך תשעה חודשים מיום התחילה; לא הובאו תקנות כאמור עד אותו מועד, יחולו הוראות חוק זה לעניין פיצוי כספי גם על נוסע בטיסה פנים-ארצית.</w:t>
      </w:r>
    </w:p>
    <w:p w14:paraId="575734B1" w14:textId="77777777" w:rsidR="00E378BF" w:rsidRPr="00E378BF" w:rsidRDefault="00E378BF" w:rsidP="00E378BF">
      <w:pPr>
        <w:spacing w:before="72"/>
        <w:ind w:left="0" w:right="1134" w:firstLine="0"/>
        <w:rPr>
          <w:rFonts w:ascii="Times New Roman" w:eastAsia="Times New Roman" w:hAnsi="Times New Roman" w:cs="Times New Roman"/>
          <w:color w:val="000000"/>
          <w:sz w:val="20"/>
          <w:szCs w:val="20"/>
          <w:rtl/>
        </w:rPr>
      </w:pPr>
      <w:bookmarkStart w:id="36" w:name="Seif25"/>
      <w:bookmarkEnd w:id="36"/>
      <w:r w:rsidRPr="00E378BF">
        <w:rPr>
          <w:rFonts w:ascii="Time New Roman" w:eastAsia="Times New Roman" w:hAnsi="Time New Roman" w:cs="Times New Roman"/>
          <w:b/>
          <w:bCs/>
          <w:color w:val="008000"/>
          <w:sz w:val="27"/>
          <w:szCs w:val="27"/>
          <w:rtl/>
        </w:rPr>
        <w:t>טיסה שבוטלה – הוראת שעה</w:t>
      </w:r>
    </w:p>
    <w:p w14:paraId="478D5D04"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Miriam" w:eastAsia="Times New Roman" w:hAnsi="Miriam" w:cs="Miriam"/>
          <w:color w:val="000000"/>
          <w:sz w:val="32"/>
          <w:szCs w:val="32"/>
          <w:rtl/>
        </w:rPr>
        <w:t>25</w:t>
      </w:r>
      <w:r w:rsidRPr="00E378BF">
        <w:rPr>
          <w:rFonts w:ascii="FrankRuehl" w:eastAsia="Times New Roman" w:hAnsi="FrankRuehl" w:cs="FrankRuehl"/>
          <w:color w:val="000000"/>
          <w:sz w:val="26"/>
          <w:szCs w:val="26"/>
          <w:rtl/>
        </w:rPr>
        <w:t xml:space="preserve">.    בתקופה שמיום התחילה ועד יום י' בטבת </w:t>
      </w:r>
      <w:proofErr w:type="spellStart"/>
      <w:r w:rsidRPr="00E378BF">
        <w:rPr>
          <w:rFonts w:ascii="FrankRuehl" w:eastAsia="Times New Roman" w:hAnsi="FrankRuehl" w:cs="FrankRuehl"/>
          <w:color w:val="000000"/>
          <w:sz w:val="26"/>
          <w:szCs w:val="26"/>
          <w:rtl/>
        </w:rPr>
        <w:t>התשע"ה</w:t>
      </w:r>
      <w:proofErr w:type="spellEnd"/>
      <w:r w:rsidRPr="00E378BF">
        <w:rPr>
          <w:rFonts w:ascii="FrankRuehl" w:eastAsia="Times New Roman" w:hAnsi="FrankRuehl" w:cs="FrankRuehl"/>
          <w:color w:val="000000"/>
          <w:sz w:val="26"/>
          <w:szCs w:val="26"/>
          <w:rtl/>
        </w:rPr>
        <w:t xml:space="preserve"> (1 בינואר 2015), יקראו את פסקאות (1) עד (3) שבסעיף 6(ב) כך:</w:t>
      </w:r>
    </w:p>
    <w:p w14:paraId="15363FD1" w14:textId="77777777" w:rsidR="00E378BF" w:rsidRPr="00E378BF" w:rsidRDefault="00E378BF" w:rsidP="00E378BF">
      <w:pPr>
        <w:spacing w:before="72"/>
        <w:ind w:left="62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(1)  בפסקה (1), במקום "עד שעתיים" יקראו "עד ארבע שעות";</w:t>
      </w:r>
    </w:p>
    <w:p w14:paraId="5D3AF4D7" w14:textId="77777777" w:rsidR="00E378BF" w:rsidRPr="00E378BF" w:rsidRDefault="00E378BF" w:rsidP="00E378BF">
      <w:pPr>
        <w:spacing w:before="72"/>
        <w:ind w:left="62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(2)  בפסקה (2), במקום "עד שלוש שעות" יקראו "עד חמש שעות";</w:t>
      </w:r>
    </w:p>
    <w:p w14:paraId="39CFB39F" w14:textId="77777777" w:rsidR="00E378BF" w:rsidRPr="00E378BF" w:rsidRDefault="00E378BF" w:rsidP="00E378BF">
      <w:pPr>
        <w:spacing w:before="72"/>
        <w:ind w:left="624"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(3)  בפסקה (3), במקום "עד ארבע שעות" יקראו "עד שש שעות".</w:t>
      </w:r>
    </w:p>
    <w:p w14:paraId="702ABA9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w:t>
      </w:r>
    </w:p>
    <w:p w14:paraId="32453F46" w14:textId="77777777" w:rsidR="00E378BF" w:rsidRPr="00E378BF" w:rsidRDefault="00E378BF" w:rsidP="00E378BF">
      <w:pPr>
        <w:spacing w:before="72"/>
        <w:ind w:left="0" w:right="1134" w:firstLine="0"/>
        <w:rPr>
          <w:rFonts w:ascii="Times New Roman" w:eastAsia="Times New Roman" w:hAnsi="Times New Roman" w:cs="Times New Roman"/>
          <w:color w:val="000000"/>
          <w:sz w:val="24"/>
          <w:szCs w:val="24"/>
          <w:rtl/>
        </w:rPr>
      </w:pPr>
      <w:bookmarkStart w:id="37" w:name="med0"/>
      <w:bookmarkEnd w:id="37"/>
      <w:r w:rsidRPr="00E378BF">
        <w:rPr>
          <w:rFonts w:ascii="Time New Roman" w:eastAsia="Times New Roman" w:hAnsi="Time New Roman" w:cs="Times New Roman"/>
          <w:b/>
          <w:bCs/>
          <w:color w:val="008000"/>
          <w:sz w:val="27"/>
          <w:szCs w:val="27"/>
          <w:rtl/>
        </w:rPr>
        <w:t>הודעה תשפ"א-2021</w:t>
      </w:r>
    </w:p>
    <w:p w14:paraId="25992331"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4"/>
          <w:szCs w:val="24"/>
          <w:rtl/>
        </w:rPr>
      </w:pPr>
      <w:r w:rsidRPr="00E378BF">
        <w:rPr>
          <w:rFonts w:ascii="FrankRuehl" w:eastAsia="Times New Roman" w:hAnsi="FrankRuehl" w:cs="FrankRuehl"/>
          <w:b/>
          <w:bCs/>
          <w:color w:val="000000"/>
          <w:sz w:val="24"/>
          <w:szCs w:val="24"/>
          <w:rtl/>
        </w:rPr>
        <w:t>תוספת ראשונה</w:t>
      </w:r>
    </w:p>
    <w:p w14:paraId="7EE7E291"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4"/>
          <w:szCs w:val="24"/>
          <w:rtl/>
        </w:rPr>
        <w:t>(סעיף 3(א)(4))</w:t>
      </w:r>
    </w:p>
    <w:p w14:paraId="20EBD7BA"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0"/>
          <w:szCs w:val="20"/>
          <w:rtl/>
        </w:rPr>
      </w:pPr>
      <w:r w:rsidRPr="00E378BF">
        <w:rPr>
          <w:rFonts w:ascii="FrankRuehl" w:eastAsia="Times New Roman" w:hAnsi="FrankRuehl" w:cs="FrankRuehl"/>
          <w:b/>
          <w:bCs/>
          <w:color w:val="000000"/>
          <w:rtl/>
        </w:rPr>
        <w:t>פיצוי כספי</w:t>
      </w:r>
    </w:p>
    <w:p w14:paraId="12BFC893"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מרחק הטיסה (בק"מ)                                     הסכום (בשקלים חדשים)</w:t>
      </w:r>
    </w:p>
    <w:p w14:paraId="627E6640"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עד 2,000                                              1,290</w:t>
      </w:r>
    </w:p>
    <w:p w14:paraId="26257D9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עד 4,500                                              2,070</w:t>
      </w:r>
    </w:p>
    <w:p w14:paraId="074FE99E"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מעל 4,500                                             3,100</w:t>
      </w:r>
    </w:p>
    <w:p w14:paraId="1FC20B1F"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bookmarkStart w:id="38" w:name="Rov29"/>
      <w:bookmarkEnd w:id="38"/>
      <w:r w:rsidRPr="00E378BF">
        <w:rPr>
          <w:rFonts w:ascii="FrankRuehl" w:eastAsia="Times New Roman" w:hAnsi="FrankRuehl" w:cs="FrankRuehl"/>
          <w:color w:val="000000"/>
          <w:sz w:val="26"/>
          <w:szCs w:val="26"/>
          <w:rtl/>
        </w:rPr>
        <w:t> </w:t>
      </w:r>
    </w:p>
    <w:p w14:paraId="72316AFE"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4"/>
          <w:szCs w:val="24"/>
          <w:rtl/>
        </w:rPr>
      </w:pPr>
      <w:bookmarkStart w:id="39" w:name="med1"/>
      <w:bookmarkEnd w:id="39"/>
      <w:r w:rsidRPr="00E378BF">
        <w:rPr>
          <w:rFonts w:ascii="FrankRuehl" w:eastAsia="Times New Roman" w:hAnsi="FrankRuehl" w:cs="FrankRuehl"/>
          <w:b/>
          <w:bCs/>
          <w:color w:val="000000"/>
          <w:sz w:val="24"/>
          <w:szCs w:val="24"/>
          <w:rtl/>
        </w:rPr>
        <w:t>תוספת שנייה</w:t>
      </w:r>
    </w:p>
    <w:p w14:paraId="6CE27E18"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4"/>
          <w:szCs w:val="24"/>
          <w:rtl/>
        </w:rPr>
        <w:t>(סעיף 3(א)(5))</w:t>
      </w:r>
    </w:p>
    <w:p w14:paraId="480C473E"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0"/>
          <w:szCs w:val="20"/>
          <w:rtl/>
        </w:rPr>
      </w:pPr>
      <w:r w:rsidRPr="00E378BF">
        <w:rPr>
          <w:rFonts w:ascii="FrankRuehl" w:eastAsia="Times New Roman" w:hAnsi="FrankRuehl" w:cs="FrankRuehl"/>
          <w:b/>
          <w:bCs/>
          <w:color w:val="000000"/>
          <w:rtl/>
        </w:rPr>
        <w:t>פיצוי כספי בשל שינוי בתנאי כרטיס הטיסה</w:t>
      </w:r>
    </w:p>
    <w:p w14:paraId="1A15FE5A"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השיעור ממחיר כרטיס</w:t>
      </w:r>
    </w:p>
    <w:p w14:paraId="58CB7A97" w14:textId="77777777" w:rsidR="00E378BF" w:rsidRPr="00E378BF" w:rsidRDefault="00E378BF" w:rsidP="00E378BF">
      <w:pPr>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xml:space="preserve">                           השינוי בתנאי כרטיס הטיסה                                                           </w:t>
      </w:r>
      <w:proofErr w:type="spellStart"/>
      <w:r w:rsidRPr="00E378BF">
        <w:rPr>
          <w:rFonts w:ascii="FrankRuehl" w:eastAsia="Times New Roman" w:hAnsi="FrankRuehl" w:cs="FrankRuehl"/>
          <w:color w:val="000000"/>
          <w:rtl/>
        </w:rPr>
        <w:t>הטיסה</w:t>
      </w:r>
      <w:proofErr w:type="spellEnd"/>
      <w:r w:rsidRPr="00E378BF">
        <w:rPr>
          <w:rFonts w:ascii="FrankRuehl" w:eastAsia="Times New Roman" w:hAnsi="FrankRuehl" w:cs="FrankRuehl"/>
          <w:color w:val="000000"/>
          <w:rtl/>
        </w:rPr>
        <w:t xml:space="preserve"> ששילם הנוסע</w:t>
      </w:r>
    </w:p>
    <w:p w14:paraId="112AE007"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העברה ממחלקה ראשונה למחלקת עסקים                                                    60%</w:t>
      </w:r>
    </w:p>
    <w:p w14:paraId="34E138F9"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העברה ממחלקת עסקים למחלקת תיירים                                                     80%</w:t>
      </w:r>
    </w:p>
    <w:p w14:paraId="3F53666C"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העברה ממחלקה ראשונה למחלקת תיירים                                                    90%</w:t>
      </w:r>
    </w:p>
    <w:p w14:paraId="7D8D1F63" w14:textId="77777777" w:rsidR="00E378BF" w:rsidRPr="00E378BF" w:rsidRDefault="00E378BF" w:rsidP="00E378BF">
      <w:pPr>
        <w:spacing w:before="72"/>
        <w:ind w:left="0" w:right="3402" w:firstLine="0"/>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העברה ממחלקה ראשונה או ממחלקת עסקים למחלקת תיירים, בטיסה למרחק העולה על 4,500 ק"מ                                 100%</w:t>
      </w:r>
    </w:p>
    <w:p w14:paraId="29FA173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w:t>
      </w:r>
    </w:p>
    <w:p w14:paraId="7A599BBA" w14:textId="77777777" w:rsidR="00E378BF" w:rsidRPr="00E378BF" w:rsidRDefault="00E378BF" w:rsidP="00E378BF">
      <w:pPr>
        <w:spacing w:before="72"/>
        <w:ind w:left="0" w:right="1134" w:firstLine="0"/>
        <w:rPr>
          <w:rFonts w:ascii="Times New Roman" w:eastAsia="Times New Roman" w:hAnsi="Times New Roman" w:cs="Times New Roman"/>
          <w:color w:val="000000"/>
          <w:sz w:val="24"/>
          <w:szCs w:val="24"/>
          <w:rtl/>
        </w:rPr>
      </w:pPr>
      <w:bookmarkStart w:id="40" w:name="med2"/>
      <w:bookmarkEnd w:id="40"/>
      <w:r w:rsidRPr="00E378BF">
        <w:rPr>
          <w:rFonts w:ascii="Time New Roman" w:eastAsia="Times New Roman" w:hAnsi="Time New Roman" w:cs="Times New Roman"/>
          <w:b/>
          <w:bCs/>
          <w:color w:val="008000"/>
          <w:sz w:val="27"/>
          <w:szCs w:val="27"/>
          <w:rtl/>
        </w:rPr>
        <w:t>הודעה תשפ"א-2021</w:t>
      </w:r>
    </w:p>
    <w:p w14:paraId="5AB82D59"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4"/>
          <w:szCs w:val="24"/>
          <w:rtl/>
        </w:rPr>
      </w:pPr>
      <w:r w:rsidRPr="00E378BF">
        <w:rPr>
          <w:rFonts w:ascii="FrankRuehl" w:eastAsia="Times New Roman" w:hAnsi="FrankRuehl" w:cs="FrankRuehl"/>
          <w:b/>
          <w:bCs/>
          <w:color w:val="000000"/>
          <w:sz w:val="24"/>
          <w:szCs w:val="24"/>
          <w:rtl/>
        </w:rPr>
        <w:t>תוספת שלישית</w:t>
      </w:r>
    </w:p>
    <w:p w14:paraId="66B0960F"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4"/>
          <w:szCs w:val="24"/>
          <w:rtl/>
        </w:rPr>
        <w:t>(סעיף 3(ב)(3))</w:t>
      </w:r>
    </w:p>
    <w:p w14:paraId="1F79986A" w14:textId="77777777" w:rsidR="00E378BF" w:rsidRPr="00E378BF" w:rsidRDefault="00E378BF" w:rsidP="00E378BF">
      <w:pPr>
        <w:spacing w:before="72"/>
        <w:ind w:left="0" w:right="1134" w:firstLine="0"/>
        <w:jc w:val="center"/>
        <w:rPr>
          <w:rFonts w:ascii="Times New Roman" w:eastAsia="Times New Roman" w:hAnsi="Times New Roman" w:cs="Times New Roman"/>
          <w:color w:val="000000"/>
          <w:sz w:val="20"/>
          <w:szCs w:val="20"/>
          <w:rtl/>
        </w:rPr>
      </w:pPr>
      <w:r w:rsidRPr="00E378BF">
        <w:rPr>
          <w:rFonts w:ascii="FrankRuehl" w:eastAsia="Times New Roman" w:hAnsi="FrankRuehl" w:cs="FrankRuehl"/>
          <w:b/>
          <w:bCs/>
          <w:color w:val="000000"/>
          <w:rtl/>
        </w:rPr>
        <w:t>מחיר כרטיס טיסה שהונפק כחלק מחבילת תיור</w:t>
      </w:r>
    </w:p>
    <w:p w14:paraId="16D8E19E" w14:textId="77777777" w:rsidR="00E378BF" w:rsidRPr="00E378BF" w:rsidRDefault="00E378BF" w:rsidP="00E378BF">
      <w:pPr>
        <w:spacing w:before="72"/>
        <w:ind w:left="3969"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מרחק הטיסה בכיוון אחד (בק"מ)</w:t>
      </w:r>
    </w:p>
    <w:p w14:paraId="19542C57" w14:textId="77777777" w:rsidR="00E378BF" w:rsidRPr="00E378BF" w:rsidRDefault="00E378BF" w:rsidP="00E378BF">
      <w:pPr>
        <w:spacing w:before="72"/>
        <w:ind w:left="3969"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עד 2,000          עד 4,500         מעל 4,500</w:t>
      </w:r>
    </w:p>
    <w:p w14:paraId="4D35B31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סוג הטיסה וסוג מחלקת השירות                                          מחיר (בשקלים חדשים)</w:t>
      </w:r>
    </w:p>
    <w:p w14:paraId="202436A6"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טיסת שכר או טיסה סדירה במחלקת תיירים            780            1,550           2,590</w:t>
      </w:r>
    </w:p>
    <w:p w14:paraId="2851481C"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טיסה סדירה במחלקת עסקים                               2,070           3,620           6,470</w:t>
      </w:r>
    </w:p>
    <w:p w14:paraId="514830CA"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טיסה סדירה במחלקה ראשונה                             4,140           7,240          12,930</w:t>
      </w:r>
    </w:p>
    <w:p w14:paraId="59848E52"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bookmarkStart w:id="41" w:name="Rov30"/>
      <w:bookmarkEnd w:id="41"/>
      <w:r w:rsidRPr="00E378BF">
        <w:rPr>
          <w:rFonts w:ascii="FrankRuehl" w:eastAsia="Times New Roman" w:hAnsi="FrankRuehl" w:cs="FrankRuehl"/>
          <w:color w:val="000000"/>
          <w:sz w:val="26"/>
          <w:szCs w:val="26"/>
          <w:rtl/>
        </w:rPr>
        <w:lastRenderedPageBreak/>
        <w:t> </w:t>
      </w:r>
    </w:p>
    <w:p w14:paraId="4D54D0EE"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FFFFFF"/>
          <w:sz w:val="2"/>
          <w:szCs w:val="2"/>
          <w:rtl/>
        </w:rPr>
        <w:t> </w:t>
      </w:r>
    </w:p>
    <w:p w14:paraId="49E01EF1"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FFFFFF"/>
          <w:sz w:val="2"/>
          <w:szCs w:val="2"/>
          <w:rtl/>
        </w:rPr>
        <w:t>54678313</w:t>
      </w:r>
    </w:p>
    <w:p w14:paraId="360FCD48" w14:textId="77777777" w:rsidR="00E378BF" w:rsidRPr="00E378BF" w:rsidRDefault="00E378BF" w:rsidP="00E378BF">
      <w:pPr>
        <w:spacing w:before="72"/>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w:t>
      </w:r>
    </w:p>
    <w:p w14:paraId="174312CF" w14:textId="77777777" w:rsidR="00E378BF" w:rsidRPr="00E378BF" w:rsidRDefault="00E378BF" w:rsidP="00E378BF">
      <w:pPr>
        <w:spacing w:before="60"/>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FFFFFF"/>
          <w:sz w:val="2"/>
          <w:szCs w:val="2"/>
          <w:rtl/>
        </w:rPr>
        <w:t> </w:t>
      </w:r>
    </w:p>
    <w:p w14:paraId="033545E7" w14:textId="77777777" w:rsidR="00E378BF" w:rsidRPr="00E378BF" w:rsidRDefault="00E378BF" w:rsidP="00E378BF">
      <w:pPr>
        <w:spacing w:before="60"/>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FFFFFF"/>
          <w:sz w:val="2"/>
          <w:szCs w:val="2"/>
          <w:rtl/>
        </w:rPr>
        <w:t>5129371</w:t>
      </w:r>
      <w:r w:rsidRPr="00E378BF">
        <w:rPr>
          <w:rFonts w:ascii="FrankRuehl" w:eastAsia="Times New Roman" w:hAnsi="FrankRuehl" w:cs="FrankRuehl"/>
          <w:color w:val="000000"/>
          <w:sz w:val="26"/>
          <w:szCs w:val="26"/>
          <w:rtl/>
        </w:rPr>
        <w:t>                                    בנימין נתניהו                                        ישראל כץ</w:t>
      </w:r>
    </w:p>
    <w:p w14:paraId="2DC752F6" w14:textId="77777777" w:rsidR="00E378BF" w:rsidRPr="00E378BF" w:rsidRDefault="00E378BF" w:rsidP="00E378BF">
      <w:pPr>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ראש הממשלה                                    שר התחבורה התשתיות הלאומיות</w:t>
      </w:r>
    </w:p>
    <w:p w14:paraId="52C66902" w14:textId="77777777" w:rsidR="00E378BF" w:rsidRPr="00E378BF" w:rsidRDefault="00E378BF" w:rsidP="00E378BF">
      <w:pPr>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והבטיחות בדרכים</w:t>
      </w:r>
    </w:p>
    <w:p w14:paraId="20B740B4" w14:textId="77777777" w:rsidR="00E378BF" w:rsidRPr="00E378BF" w:rsidRDefault="00E378BF" w:rsidP="00E378BF">
      <w:pPr>
        <w:spacing w:before="60"/>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sz w:val="26"/>
          <w:szCs w:val="26"/>
          <w:rtl/>
        </w:rPr>
        <w:t>           שמעון פרס                                       ראובן ריבלין</w:t>
      </w:r>
    </w:p>
    <w:p w14:paraId="3139FE1A" w14:textId="77777777" w:rsidR="00E378BF" w:rsidRPr="00E378BF" w:rsidRDefault="00E378BF" w:rsidP="00E378BF">
      <w:pPr>
        <w:ind w:left="0" w:right="1134" w:firstLine="0"/>
        <w:jc w:val="both"/>
        <w:rPr>
          <w:rFonts w:ascii="Times New Roman" w:eastAsia="Times New Roman" w:hAnsi="Times New Roman" w:cs="Times New Roman"/>
          <w:color w:val="000000"/>
          <w:sz w:val="20"/>
          <w:szCs w:val="20"/>
          <w:rtl/>
        </w:rPr>
      </w:pPr>
      <w:r w:rsidRPr="00E378BF">
        <w:rPr>
          <w:rFonts w:ascii="FrankRuehl" w:eastAsia="Times New Roman" w:hAnsi="FrankRuehl" w:cs="FrankRuehl"/>
          <w:color w:val="000000"/>
          <w:rtl/>
        </w:rPr>
        <w:t>              נשיא המדינה                                                 יושב ראש הכנסת</w:t>
      </w:r>
    </w:p>
    <w:p w14:paraId="2ED76B1F" w14:textId="77777777" w:rsidR="00F1204E" w:rsidRDefault="00F1204E">
      <w:pPr>
        <w:rPr>
          <w:rFonts w:hint="cs"/>
        </w:rPr>
      </w:pPr>
    </w:p>
    <w:sectPr w:rsidR="00F1204E" w:rsidSect="007D6F3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ime New Roman">
    <w:panose1 w:val="00000000000000000000"/>
    <w:charset w:val="00"/>
    <w:family w:val="roman"/>
    <w:notTrueType/>
    <w:pitch w:val="default"/>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8BF"/>
    <w:rsid w:val="007D6F38"/>
    <w:rsid w:val="00E378BF"/>
    <w:rsid w:val="00F1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EA27"/>
  <w15:chartTrackingRefBased/>
  <w15:docId w15:val="{09D0D94D-58D9-44F0-A795-0D5A94C2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360" w:lineRule="auto"/>
        <w:ind w:left="596" w:right="709"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66607">
      <w:bodyDiv w:val="1"/>
      <w:marLeft w:val="0"/>
      <w:marRight w:val="0"/>
      <w:marTop w:val="0"/>
      <w:marBottom w:val="0"/>
      <w:divBdr>
        <w:top w:val="none" w:sz="0" w:space="0" w:color="auto"/>
        <w:left w:val="none" w:sz="0" w:space="0" w:color="auto"/>
        <w:bottom w:val="none" w:sz="0" w:space="0" w:color="auto"/>
        <w:right w:val="none" w:sz="0" w:space="0" w:color="auto"/>
      </w:divBdr>
      <w:divsChild>
        <w:div w:id="1616526050">
          <w:marLeft w:val="1134"/>
          <w:marRight w:val="0"/>
          <w:marTop w:val="0"/>
          <w:marBottom w:val="0"/>
          <w:divBdr>
            <w:top w:val="none" w:sz="0" w:space="0" w:color="auto"/>
            <w:left w:val="none" w:sz="0" w:space="0" w:color="auto"/>
            <w:bottom w:val="single" w:sz="8" w:space="1" w:color="auto"/>
            <w:right w:val="none" w:sz="0" w:space="0" w:color="auto"/>
          </w:divBdr>
        </w:div>
        <w:div w:id="196621024">
          <w:marLeft w:val="1134"/>
          <w:marRight w:val="0"/>
          <w:marTop w:val="0"/>
          <w:marBottom w:val="0"/>
          <w:divBdr>
            <w:top w:val="none" w:sz="0" w:space="0" w:color="auto"/>
            <w:left w:val="none" w:sz="0" w:space="0" w:color="auto"/>
            <w:bottom w:val="single" w:sz="8" w:space="1" w:color="auto"/>
            <w:right w:val="none" w:sz="0" w:space="0" w:color="auto"/>
          </w:divBdr>
        </w:div>
        <w:div w:id="1417437742">
          <w:marLeft w:val="1134"/>
          <w:marRight w:val="3969"/>
          <w:marTop w:val="0"/>
          <w:marBottom w:val="0"/>
          <w:divBdr>
            <w:top w:val="single" w:sz="8" w:space="1" w:color="auto"/>
            <w:left w:val="none" w:sz="0" w:space="0" w:color="auto"/>
            <w:bottom w:val="single" w:sz="8" w:space="1" w:color="auto"/>
            <w:right w:val="none" w:sz="0" w:space="0" w:color="auto"/>
          </w:divBdr>
        </w:div>
        <w:div w:id="422071850">
          <w:marLeft w:val="1134"/>
          <w:marRight w:val="0"/>
          <w:marTop w:val="0"/>
          <w:marBottom w:val="0"/>
          <w:divBdr>
            <w:top w:val="none" w:sz="0" w:space="0" w:color="auto"/>
            <w:left w:val="none" w:sz="0" w:space="0" w:color="auto"/>
            <w:bottom w:val="single" w:sz="8" w:space="1" w:color="auto"/>
            <w:right w:val="none" w:sz="0" w:space="0" w:color="auto"/>
          </w:divBdr>
        </w:div>
        <w:div w:id="1311061624">
          <w:marLeft w:val="0"/>
          <w:marRight w:val="0"/>
          <w:marTop w:val="0"/>
          <w:marBottom w:val="0"/>
          <w:divBdr>
            <w:top w:val="none" w:sz="0" w:space="0" w:color="auto"/>
            <w:left w:val="none" w:sz="0" w:space="0" w:color="auto"/>
            <w:bottom w:val="none" w:sz="0" w:space="0" w:color="auto"/>
            <w:right w:val="none" w:sz="0" w:space="0" w:color="auto"/>
          </w:divBdr>
          <w:divsChild>
            <w:div w:id="1073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3737</Words>
  <Characters>18687</Characters>
  <Application>Microsoft Office Word</Application>
  <DocSecurity>0</DocSecurity>
  <Lines>155</Lines>
  <Paragraphs>44</Paragraphs>
  <ScaleCrop>false</ScaleCrop>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2021-05-13T14:44:00Z</dcterms:created>
  <dcterms:modified xsi:type="dcterms:W3CDTF">2021-05-13T14:45:00Z</dcterms:modified>
</cp:coreProperties>
</file>